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BFEB7" w14:textId="77777777" w:rsidR="00647D3E" w:rsidRDefault="00647D3E">
      <w:pPr>
        <w:jc w:val="distribute"/>
        <w:rPr>
          <w:rFonts w:ascii="黑体" w:eastAsia="黑体" w:hAnsi="黑体"/>
          <w:sz w:val="48"/>
          <w:szCs w:val="48"/>
          <w:lang w:eastAsia="zh-CN"/>
        </w:rPr>
      </w:pPr>
    </w:p>
    <w:p w14:paraId="38D79277" w14:textId="77777777" w:rsidR="00647D3E" w:rsidRDefault="00647D3E">
      <w:pPr>
        <w:jc w:val="distribute"/>
        <w:rPr>
          <w:rFonts w:ascii="黑体" w:eastAsia="黑体" w:hAnsi="黑体"/>
          <w:sz w:val="48"/>
          <w:szCs w:val="48"/>
          <w:lang w:eastAsia="zh-CN"/>
        </w:rPr>
      </w:pPr>
    </w:p>
    <w:p w14:paraId="411AACDB" w14:textId="77777777" w:rsidR="00647D3E" w:rsidRDefault="006207ED">
      <w:pPr>
        <w:jc w:val="center"/>
        <w:rPr>
          <w:rFonts w:ascii="黑体" w:eastAsia="黑体" w:hAnsi="黑体"/>
          <w:sz w:val="48"/>
          <w:szCs w:val="48"/>
          <w:lang w:eastAsia="zh-CN"/>
        </w:rPr>
      </w:pPr>
      <w:r>
        <w:rPr>
          <w:rFonts w:ascii="黑体" w:eastAsia="黑体" w:hAnsi="黑体" w:hint="eastAsia"/>
          <w:sz w:val="48"/>
          <w:szCs w:val="48"/>
          <w:lang w:eastAsia="zh-CN"/>
        </w:rPr>
        <w:t>金堂中学外国语实验学校数字化试验室采购项目</w:t>
      </w:r>
    </w:p>
    <w:p w14:paraId="37662E4B" w14:textId="77777777" w:rsidR="00647D3E" w:rsidRDefault="00647D3E">
      <w:pPr>
        <w:rPr>
          <w:lang w:eastAsia="zh-CN"/>
        </w:rPr>
      </w:pPr>
    </w:p>
    <w:p w14:paraId="660AB9D4" w14:textId="77777777" w:rsidR="00647D3E" w:rsidRDefault="00647D3E">
      <w:pPr>
        <w:rPr>
          <w:lang w:eastAsia="zh-CN"/>
        </w:rPr>
      </w:pPr>
    </w:p>
    <w:p w14:paraId="4487D7E7" w14:textId="77777777" w:rsidR="00647D3E" w:rsidRDefault="00647D3E">
      <w:pPr>
        <w:rPr>
          <w:lang w:eastAsia="zh-CN"/>
        </w:rPr>
      </w:pPr>
    </w:p>
    <w:p w14:paraId="2A728340" w14:textId="77777777" w:rsidR="00647D3E" w:rsidRDefault="00647D3E">
      <w:pPr>
        <w:rPr>
          <w:lang w:eastAsia="zh-CN"/>
        </w:rPr>
      </w:pPr>
    </w:p>
    <w:p w14:paraId="0621E8EC" w14:textId="77777777" w:rsidR="00647D3E" w:rsidRDefault="00647D3E">
      <w:pPr>
        <w:rPr>
          <w:lang w:eastAsia="zh-CN"/>
        </w:rPr>
      </w:pPr>
    </w:p>
    <w:p w14:paraId="5DF161D3" w14:textId="77777777" w:rsidR="00647D3E" w:rsidRDefault="00647D3E">
      <w:pPr>
        <w:rPr>
          <w:lang w:eastAsia="zh-CN"/>
        </w:rPr>
      </w:pPr>
    </w:p>
    <w:p w14:paraId="1042CF6B" w14:textId="77777777" w:rsidR="00647D3E" w:rsidRDefault="00647D3E">
      <w:pPr>
        <w:rPr>
          <w:lang w:eastAsia="zh-CN"/>
        </w:rPr>
      </w:pPr>
    </w:p>
    <w:p w14:paraId="6E1C07B2" w14:textId="77777777" w:rsidR="00647D3E" w:rsidRDefault="00647D3E">
      <w:pPr>
        <w:rPr>
          <w:lang w:eastAsia="zh-CN"/>
        </w:rPr>
      </w:pPr>
    </w:p>
    <w:p w14:paraId="446030F9" w14:textId="77777777" w:rsidR="00647D3E" w:rsidRDefault="006207ED">
      <w:pPr>
        <w:jc w:val="center"/>
        <w:rPr>
          <w:rFonts w:ascii="黑体" w:eastAsia="黑体" w:hAnsi="黑体"/>
          <w:b/>
          <w:sz w:val="84"/>
          <w:szCs w:val="84"/>
          <w:lang w:eastAsia="zh-CN"/>
        </w:rPr>
      </w:pPr>
      <w:r>
        <w:rPr>
          <w:rFonts w:ascii="黑体" w:eastAsia="黑体" w:hAnsi="黑体"/>
          <w:b/>
          <w:sz w:val="84"/>
          <w:szCs w:val="84"/>
          <w:lang w:eastAsia="zh-CN"/>
        </w:rPr>
        <w:t>询价文件</w:t>
      </w:r>
    </w:p>
    <w:p w14:paraId="39439D4B" w14:textId="77777777" w:rsidR="00647D3E" w:rsidRDefault="00647D3E">
      <w:pPr>
        <w:rPr>
          <w:lang w:eastAsia="zh-CN"/>
        </w:rPr>
      </w:pPr>
    </w:p>
    <w:p w14:paraId="71F6221B" w14:textId="77777777" w:rsidR="00647D3E" w:rsidRDefault="00647D3E">
      <w:pPr>
        <w:rPr>
          <w:lang w:eastAsia="zh-CN"/>
        </w:rPr>
      </w:pPr>
    </w:p>
    <w:p w14:paraId="0A875A2D" w14:textId="77777777" w:rsidR="00647D3E" w:rsidRDefault="00647D3E">
      <w:pPr>
        <w:rPr>
          <w:lang w:eastAsia="zh-CN"/>
        </w:rPr>
      </w:pPr>
    </w:p>
    <w:p w14:paraId="059B2746" w14:textId="77777777" w:rsidR="00647D3E" w:rsidRDefault="00647D3E">
      <w:pPr>
        <w:rPr>
          <w:lang w:eastAsia="zh-CN"/>
        </w:rPr>
      </w:pPr>
    </w:p>
    <w:p w14:paraId="2C3E6160" w14:textId="77777777" w:rsidR="00647D3E" w:rsidRDefault="00647D3E">
      <w:pPr>
        <w:rPr>
          <w:lang w:eastAsia="zh-CN"/>
        </w:rPr>
      </w:pPr>
    </w:p>
    <w:p w14:paraId="702A7B82" w14:textId="77777777" w:rsidR="00647D3E" w:rsidRDefault="00647D3E">
      <w:pPr>
        <w:rPr>
          <w:lang w:eastAsia="zh-CN"/>
        </w:rPr>
      </w:pPr>
    </w:p>
    <w:p w14:paraId="28D1300D" w14:textId="77777777" w:rsidR="00647D3E" w:rsidRDefault="00647D3E">
      <w:pPr>
        <w:rPr>
          <w:lang w:eastAsia="zh-CN"/>
        </w:rPr>
      </w:pPr>
    </w:p>
    <w:p w14:paraId="7C2D2614" w14:textId="77777777" w:rsidR="00647D3E" w:rsidRDefault="00647D3E">
      <w:pPr>
        <w:rPr>
          <w:lang w:eastAsia="zh-CN"/>
        </w:rPr>
      </w:pPr>
    </w:p>
    <w:p w14:paraId="6B1AD8C8" w14:textId="77777777" w:rsidR="00647D3E" w:rsidRDefault="00647D3E">
      <w:pPr>
        <w:rPr>
          <w:lang w:eastAsia="zh-CN"/>
        </w:rPr>
      </w:pPr>
    </w:p>
    <w:p w14:paraId="7FFB52E2" w14:textId="77777777" w:rsidR="00647D3E" w:rsidRDefault="00647D3E">
      <w:pPr>
        <w:rPr>
          <w:lang w:eastAsia="zh-CN"/>
        </w:rPr>
      </w:pPr>
    </w:p>
    <w:p w14:paraId="67A7AD66" w14:textId="77777777" w:rsidR="00647D3E" w:rsidRDefault="00647D3E">
      <w:pPr>
        <w:rPr>
          <w:lang w:eastAsia="zh-CN"/>
        </w:rPr>
      </w:pPr>
    </w:p>
    <w:p w14:paraId="26B4014A" w14:textId="77777777" w:rsidR="00647D3E" w:rsidRDefault="00647D3E">
      <w:pPr>
        <w:rPr>
          <w:lang w:eastAsia="zh-CN"/>
        </w:rPr>
      </w:pPr>
    </w:p>
    <w:p w14:paraId="62A2488D" w14:textId="77777777" w:rsidR="00647D3E" w:rsidRDefault="00647D3E">
      <w:pPr>
        <w:rPr>
          <w:lang w:eastAsia="zh-CN"/>
        </w:rPr>
      </w:pPr>
    </w:p>
    <w:p w14:paraId="06C62CCE" w14:textId="77777777" w:rsidR="00647D3E" w:rsidRDefault="00647D3E">
      <w:pPr>
        <w:rPr>
          <w:lang w:eastAsia="zh-CN"/>
        </w:rPr>
      </w:pPr>
    </w:p>
    <w:p w14:paraId="7BB19DAB" w14:textId="77777777" w:rsidR="00647D3E" w:rsidRDefault="00647D3E">
      <w:pPr>
        <w:rPr>
          <w:lang w:eastAsia="zh-CN"/>
        </w:rPr>
      </w:pPr>
    </w:p>
    <w:p w14:paraId="67FAAA38" w14:textId="77777777" w:rsidR="00647D3E" w:rsidRDefault="00647D3E">
      <w:pPr>
        <w:rPr>
          <w:lang w:eastAsia="zh-CN"/>
        </w:rPr>
      </w:pPr>
    </w:p>
    <w:p w14:paraId="1661255A" w14:textId="77777777" w:rsidR="00647D3E" w:rsidRDefault="006207ED">
      <w:pPr>
        <w:jc w:val="center"/>
        <w:rPr>
          <w:rFonts w:ascii="黑体" w:eastAsia="黑体" w:hAnsi="黑体"/>
          <w:b/>
          <w:sz w:val="32"/>
          <w:szCs w:val="32"/>
          <w:lang w:eastAsia="zh-CN"/>
        </w:rPr>
      </w:pPr>
      <w:r>
        <w:rPr>
          <w:rFonts w:ascii="黑体" w:eastAsia="黑体" w:hAnsi="黑体" w:hint="eastAsia"/>
          <w:b/>
          <w:sz w:val="32"/>
          <w:szCs w:val="32"/>
          <w:lang w:eastAsia="zh-CN"/>
        </w:rPr>
        <w:t>2</w:t>
      </w:r>
      <w:r>
        <w:rPr>
          <w:rFonts w:ascii="黑体" w:eastAsia="黑体" w:hAnsi="黑体"/>
          <w:b/>
          <w:sz w:val="32"/>
          <w:szCs w:val="32"/>
          <w:lang w:eastAsia="zh-CN"/>
        </w:rPr>
        <w:t>020</w:t>
      </w:r>
      <w:r>
        <w:rPr>
          <w:rFonts w:ascii="黑体" w:eastAsia="黑体" w:hAnsi="黑体" w:hint="eastAsia"/>
          <w:b/>
          <w:sz w:val="32"/>
          <w:szCs w:val="32"/>
          <w:lang w:eastAsia="zh-CN"/>
        </w:rPr>
        <w:t>年3月</w:t>
      </w:r>
    </w:p>
    <w:p w14:paraId="27E29C9A" w14:textId="77777777" w:rsidR="00647D3E" w:rsidRDefault="00647D3E">
      <w:pPr>
        <w:rPr>
          <w:lang w:eastAsia="zh-CN"/>
        </w:rPr>
        <w:sectPr w:rsidR="00647D3E">
          <w:headerReference w:type="default" r:id="rId8"/>
          <w:footerReference w:type="default" r:id="rId9"/>
          <w:type w:val="continuous"/>
          <w:pgSz w:w="11906" w:h="16838"/>
          <w:pgMar w:top="1440" w:right="1800" w:bottom="1440" w:left="1800" w:header="851" w:footer="992" w:gutter="0"/>
          <w:cols w:space="425"/>
          <w:titlePg/>
          <w:docGrid w:type="lines" w:linePitch="312"/>
        </w:sectPr>
      </w:pPr>
    </w:p>
    <w:p w14:paraId="3B9E8E8C" w14:textId="77777777" w:rsidR="00647D3E" w:rsidRDefault="006207ED">
      <w:pPr>
        <w:jc w:val="center"/>
        <w:rPr>
          <w:rFonts w:ascii="黑体" w:eastAsia="黑体" w:hAnsi="黑体"/>
          <w:b/>
          <w:sz w:val="28"/>
          <w:szCs w:val="28"/>
          <w:lang w:eastAsia="zh-CN"/>
        </w:rPr>
      </w:pPr>
      <w:r>
        <w:rPr>
          <w:rFonts w:ascii="黑体" w:eastAsia="黑体" w:hAnsi="黑体"/>
          <w:b/>
          <w:sz w:val="28"/>
          <w:szCs w:val="28"/>
          <w:lang w:eastAsia="zh-CN"/>
        </w:rPr>
        <w:lastRenderedPageBreak/>
        <w:t>目</w:t>
      </w:r>
      <w:r>
        <w:rPr>
          <w:rFonts w:ascii="黑体" w:eastAsia="黑体" w:hAnsi="黑体" w:hint="eastAsia"/>
          <w:b/>
          <w:sz w:val="28"/>
          <w:szCs w:val="28"/>
          <w:lang w:eastAsia="zh-CN"/>
        </w:rPr>
        <w:t xml:space="preserve"> </w:t>
      </w:r>
      <w:r>
        <w:rPr>
          <w:rFonts w:ascii="黑体" w:eastAsia="黑体" w:hAnsi="黑体"/>
          <w:b/>
          <w:sz w:val="28"/>
          <w:szCs w:val="28"/>
          <w:lang w:eastAsia="zh-CN"/>
        </w:rPr>
        <w:t>录</w:t>
      </w:r>
    </w:p>
    <w:p w14:paraId="4CCF5917" w14:textId="77777777" w:rsidR="00647D3E" w:rsidRDefault="006207ED">
      <w:pPr>
        <w:pStyle w:val="TOC1"/>
        <w:tabs>
          <w:tab w:val="right" w:leader="dot" w:pos="8296"/>
        </w:tabs>
        <w:spacing w:line="480" w:lineRule="auto"/>
        <w:rPr>
          <w:kern w:val="2"/>
          <w:sz w:val="21"/>
          <w:lang w:eastAsia="zh-CN"/>
        </w:rPr>
      </w:pPr>
      <w:r>
        <w:fldChar w:fldCharType="begin"/>
      </w:r>
      <w:r>
        <w:instrText xml:space="preserve"> TOC \o "1-3" \h \z \u </w:instrText>
      </w:r>
      <w:r>
        <w:fldChar w:fldCharType="separate"/>
      </w:r>
      <w:hyperlink w:anchor="_Toc466985337" w:history="1">
        <w:r>
          <w:rPr>
            <w:rStyle w:val="aa"/>
            <w:rFonts w:ascii="黑体" w:eastAsia="黑体" w:hAnsi="黑体" w:hint="eastAsia"/>
            <w:color w:val="auto"/>
            <w:lang w:eastAsia="zh-CN"/>
          </w:rPr>
          <w:t>第一章</w:t>
        </w:r>
        <w:r>
          <w:rPr>
            <w:rStyle w:val="aa"/>
            <w:rFonts w:ascii="黑体" w:eastAsia="黑体" w:hAnsi="黑体"/>
            <w:color w:val="auto"/>
            <w:lang w:eastAsia="zh-CN"/>
          </w:rPr>
          <w:t xml:space="preserve"> </w:t>
        </w:r>
        <w:r>
          <w:rPr>
            <w:rStyle w:val="aa"/>
            <w:rFonts w:ascii="黑体" w:eastAsia="黑体" w:hAnsi="黑体" w:hint="eastAsia"/>
            <w:color w:val="auto"/>
            <w:lang w:eastAsia="zh-CN"/>
          </w:rPr>
          <w:t>询价邀请</w:t>
        </w:r>
        <w:r>
          <w:tab/>
        </w:r>
        <w:r>
          <w:fldChar w:fldCharType="begin"/>
        </w:r>
        <w:r>
          <w:instrText xml:space="preserve"> PAGEREF _Toc466985337 \h </w:instrText>
        </w:r>
        <w:r>
          <w:fldChar w:fldCharType="separate"/>
        </w:r>
        <w:r>
          <w:t>3</w:t>
        </w:r>
        <w:r>
          <w:fldChar w:fldCharType="end"/>
        </w:r>
      </w:hyperlink>
    </w:p>
    <w:p w14:paraId="4999A517" w14:textId="77777777" w:rsidR="00647D3E" w:rsidRDefault="0082045F">
      <w:pPr>
        <w:pStyle w:val="TOC1"/>
        <w:tabs>
          <w:tab w:val="right" w:leader="dot" w:pos="8296"/>
        </w:tabs>
        <w:spacing w:line="480" w:lineRule="auto"/>
        <w:rPr>
          <w:kern w:val="2"/>
          <w:sz w:val="21"/>
          <w:lang w:eastAsia="zh-CN"/>
        </w:rPr>
      </w:pPr>
      <w:hyperlink w:anchor="_Toc466985338" w:history="1">
        <w:r w:rsidR="006207ED">
          <w:rPr>
            <w:rStyle w:val="aa"/>
            <w:rFonts w:ascii="黑体" w:eastAsia="黑体" w:hAnsi="黑体" w:hint="eastAsia"/>
            <w:color w:val="auto"/>
            <w:lang w:eastAsia="zh-CN"/>
          </w:rPr>
          <w:t>第二章</w:t>
        </w:r>
        <w:r w:rsidR="006207ED">
          <w:rPr>
            <w:rStyle w:val="aa"/>
            <w:rFonts w:ascii="黑体" w:eastAsia="黑体" w:hAnsi="黑体"/>
            <w:color w:val="auto"/>
            <w:lang w:eastAsia="zh-CN"/>
          </w:rPr>
          <w:t xml:space="preserve"> </w:t>
        </w:r>
        <w:r w:rsidR="006207ED">
          <w:rPr>
            <w:rStyle w:val="aa"/>
            <w:rFonts w:ascii="黑体" w:eastAsia="黑体" w:hAnsi="黑体" w:hint="eastAsia"/>
            <w:color w:val="auto"/>
            <w:lang w:eastAsia="zh-CN"/>
          </w:rPr>
          <w:t>须知前附表</w:t>
        </w:r>
        <w:r w:rsidR="006207ED">
          <w:tab/>
        </w:r>
        <w:r w:rsidR="006207ED">
          <w:fldChar w:fldCharType="begin"/>
        </w:r>
        <w:r w:rsidR="006207ED">
          <w:instrText xml:space="preserve"> PAGEREF _Toc466985338 \h </w:instrText>
        </w:r>
        <w:r w:rsidR="006207ED">
          <w:fldChar w:fldCharType="separate"/>
        </w:r>
        <w:r w:rsidR="006207ED">
          <w:t>4</w:t>
        </w:r>
        <w:r w:rsidR="006207ED">
          <w:fldChar w:fldCharType="end"/>
        </w:r>
      </w:hyperlink>
    </w:p>
    <w:p w14:paraId="265F461D" w14:textId="77777777" w:rsidR="00647D3E" w:rsidRDefault="0082045F">
      <w:pPr>
        <w:pStyle w:val="TOC1"/>
        <w:tabs>
          <w:tab w:val="left" w:pos="1050"/>
          <w:tab w:val="right" w:leader="dot" w:pos="8296"/>
        </w:tabs>
        <w:spacing w:line="480" w:lineRule="auto"/>
        <w:rPr>
          <w:kern w:val="2"/>
          <w:sz w:val="21"/>
          <w:lang w:eastAsia="zh-CN"/>
        </w:rPr>
      </w:pPr>
      <w:hyperlink w:anchor="_Toc466985339" w:history="1">
        <w:r w:rsidR="006207ED">
          <w:rPr>
            <w:rStyle w:val="aa"/>
            <w:rFonts w:ascii="黑体" w:eastAsia="黑体" w:hAnsi="黑体" w:hint="eastAsia"/>
            <w:color w:val="auto"/>
            <w:lang w:eastAsia="zh-CN"/>
          </w:rPr>
          <w:t>第三章</w:t>
        </w:r>
        <w:r w:rsidR="006207ED">
          <w:rPr>
            <w:kern w:val="2"/>
            <w:sz w:val="21"/>
            <w:lang w:eastAsia="zh-CN"/>
          </w:rPr>
          <w:tab/>
        </w:r>
        <w:r w:rsidR="006207ED">
          <w:rPr>
            <w:rStyle w:val="aa"/>
            <w:rFonts w:ascii="黑体" w:eastAsia="黑体" w:hAnsi="黑体" w:hint="eastAsia"/>
            <w:color w:val="auto"/>
            <w:lang w:eastAsia="zh-CN"/>
          </w:rPr>
          <w:t>供应商须知</w:t>
        </w:r>
        <w:r w:rsidR="006207ED">
          <w:tab/>
        </w:r>
        <w:r w:rsidR="006207ED">
          <w:fldChar w:fldCharType="begin"/>
        </w:r>
        <w:r w:rsidR="006207ED">
          <w:instrText xml:space="preserve"> PAGEREF _Toc466985339 \h </w:instrText>
        </w:r>
        <w:r w:rsidR="006207ED">
          <w:fldChar w:fldCharType="separate"/>
        </w:r>
        <w:r w:rsidR="006207ED">
          <w:t>5</w:t>
        </w:r>
        <w:r w:rsidR="006207ED">
          <w:fldChar w:fldCharType="end"/>
        </w:r>
      </w:hyperlink>
    </w:p>
    <w:p w14:paraId="30118973" w14:textId="77777777" w:rsidR="00647D3E" w:rsidRDefault="0082045F">
      <w:pPr>
        <w:pStyle w:val="TOC1"/>
        <w:tabs>
          <w:tab w:val="right" w:leader="dot" w:pos="8296"/>
        </w:tabs>
        <w:spacing w:line="480" w:lineRule="auto"/>
        <w:rPr>
          <w:kern w:val="2"/>
          <w:sz w:val="21"/>
          <w:lang w:eastAsia="zh-CN"/>
        </w:rPr>
      </w:pPr>
      <w:hyperlink w:anchor="_Toc466985340" w:history="1">
        <w:r w:rsidR="006207ED">
          <w:rPr>
            <w:rStyle w:val="aa"/>
            <w:rFonts w:ascii="黑体" w:eastAsia="黑体" w:hAnsi="黑体" w:hint="eastAsia"/>
            <w:color w:val="auto"/>
            <w:lang w:eastAsia="zh-CN"/>
          </w:rPr>
          <w:t>第四章</w:t>
        </w:r>
        <w:r w:rsidR="006207ED">
          <w:rPr>
            <w:rStyle w:val="aa"/>
            <w:rFonts w:ascii="黑体" w:eastAsia="黑体" w:hAnsi="黑体"/>
            <w:color w:val="auto"/>
            <w:lang w:eastAsia="zh-CN"/>
          </w:rPr>
          <w:t xml:space="preserve"> </w:t>
        </w:r>
        <w:r w:rsidR="006207ED">
          <w:rPr>
            <w:rStyle w:val="aa"/>
            <w:rFonts w:ascii="黑体" w:eastAsia="黑体" w:hAnsi="黑体" w:hint="eastAsia"/>
            <w:color w:val="auto"/>
            <w:lang w:eastAsia="zh-CN"/>
          </w:rPr>
          <w:t>技术、服务、商务要求</w:t>
        </w:r>
        <w:r w:rsidR="006207ED">
          <w:tab/>
        </w:r>
        <w:r w:rsidR="006207ED">
          <w:fldChar w:fldCharType="begin"/>
        </w:r>
        <w:r w:rsidR="006207ED">
          <w:instrText xml:space="preserve"> PAGEREF _Toc466985340 \h </w:instrText>
        </w:r>
        <w:r w:rsidR="006207ED">
          <w:fldChar w:fldCharType="separate"/>
        </w:r>
        <w:r w:rsidR="006207ED">
          <w:t>13</w:t>
        </w:r>
        <w:r w:rsidR="006207ED">
          <w:fldChar w:fldCharType="end"/>
        </w:r>
      </w:hyperlink>
    </w:p>
    <w:p w14:paraId="2BD2BC1F" w14:textId="77777777" w:rsidR="00647D3E" w:rsidRDefault="0082045F">
      <w:pPr>
        <w:pStyle w:val="TOC2"/>
        <w:rPr>
          <w:kern w:val="2"/>
          <w:sz w:val="21"/>
          <w:lang w:eastAsia="zh-CN"/>
        </w:rPr>
      </w:pPr>
      <w:hyperlink w:anchor="_Toc466985341" w:history="1">
        <w:r w:rsidR="006207ED">
          <w:rPr>
            <w:rStyle w:val="aa"/>
            <w:rFonts w:ascii="黑体" w:eastAsia="黑体" w:hAnsi="黑体" w:hint="eastAsia"/>
            <w:color w:val="auto"/>
            <w:lang w:eastAsia="zh-CN"/>
          </w:rPr>
          <w:t>一、技术、服务要求</w:t>
        </w:r>
        <w:r w:rsidR="006207ED">
          <w:tab/>
        </w:r>
        <w:r w:rsidR="006207ED">
          <w:fldChar w:fldCharType="begin"/>
        </w:r>
        <w:r w:rsidR="006207ED">
          <w:instrText xml:space="preserve"> PAGEREF _Toc466985341 \h </w:instrText>
        </w:r>
        <w:r w:rsidR="006207ED">
          <w:fldChar w:fldCharType="separate"/>
        </w:r>
        <w:r w:rsidR="006207ED">
          <w:t>13</w:t>
        </w:r>
        <w:r w:rsidR="006207ED">
          <w:fldChar w:fldCharType="end"/>
        </w:r>
      </w:hyperlink>
    </w:p>
    <w:p w14:paraId="4E87C5B5" w14:textId="77777777" w:rsidR="00647D3E" w:rsidRDefault="0082045F">
      <w:pPr>
        <w:pStyle w:val="TOC2"/>
        <w:rPr>
          <w:kern w:val="2"/>
          <w:sz w:val="21"/>
          <w:lang w:eastAsia="zh-CN"/>
        </w:rPr>
      </w:pPr>
      <w:hyperlink w:anchor="_Toc466985342" w:history="1">
        <w:r w:rsidR="006207ED">
          <w:rPr>
            <w:rStyle w:val="aa"/>
            <w:rFonts w:ascii="黑体" w:eastAsia="黑体" w:hAnsi="黑体" w:hint="eastAsia"/>
            <w:color w:val="auto"/>
            <w:lang w:eastAsia="zh-CN"/>
          </w:rPr>
          <w:t>二、商务要求</w:t>
        </w:r>
        <w:r w:rsidR="006207ED">
          <w:rPr>
            <w:rStyle w:val="aa"/>
            <w:rFonts w:ascii="黑体" w:eastAsia="黑体" w:hAnsi="黑体"/>
            <w:color w:val="auto"/>
            <w:lang w:eastAsia="zh-CN"/>
          </w:rPr>
          <w:t>:</w:t>
        </w:r>
        <w:r w:rsidR="006207ED">
          <w:tab/>
        </w:r>
        <w:r w:rsidR="006207ED">
          <w:fldChar w:fldCharType="begin"/>
        </w:r>
        <w:r w:rsidR="006207ED">
          <w:instrText xml:space="preserve"> PAGEREF _Toc466985342 \h </w:instrText>
        </w:r>
        <w:r w:rsidR="006207ED">
          <w:fldChar w:fldCharType="separate"/>
        </w:r>
        <w:r w:rsidR="006207ED">
          <w:t>20</w:t>
        </w:r>
        <w:r w:rsidR="006207ED">
          <w:fldChar w:fldCharType="end"/>
        </w:r>
      </w:hyperlink>
    </w:p>
    <w:p w14:paraId="49B87F6E" w14:textId="77777777" w:rsidR="00647D3E" w:rsidRDefault="0082045F">
      <w:pPr>
        <w:pStyle w:val="TOC1"/>
        <w:tabs>
          <w:tab w:val="right" w:leader="dot" w:pos="8296"/>
        </w:tabs>
        <w:spacing w:line="480" w:lineRule="auto"/>
        <w:rPr>
          <w:kern w:val="2"/>
          <w:sz w:val="21"/>
          <w:lang w:eastAsia="zh-CN"/>
        </w:rPr>
      </w:pPr>
      <w:hyperlink w:anchor="_Toc466985343" w:history="1">
        <w:r w:rsidR="006207ED">
          <w:rPr>
            <w:rStyle w:val="aa"/>
            <w:rFonts w:ascii="黑体" w:eastAsia="黑体" w:hAnsi="黑体" w:hint="eastAsia"/>
            <w:color w:val="auto"/>
            <w:lang w:eastAsia="zh-CN"/>
          </w:rPr>
          <w:t>第四章</w:t>
        </w:r>
        <w:r w:rsidR="006207ED">
          <w:rPr>
            <w:rStyle w:val="aa"/>
            <w:rFonts w:ascii="黑体" w:eastAsia="黑体" w:hAnsi="黑体"/>
            <w:color w:val="auto"/>
            <w:lang w:eastAsia="zh-CN"/>
          </w:rPr>
          <w:t xml:space="preserve"> </w:t>
        </w:r>
        <w:r w:rsidR="006207ED">
          <w:rPr>
            <w:rStyle w:val="aa"/>
            <w:rFonts w:ascii="黑体" w:eastAsia="黑体" w:hAnsi="黑体" w:hint="eastAsia"/>
            <w:color w:val="auto"/>
            <w:lang w:eastAsia="zh-CN"/>
          </w:rPr>
          <w:t>响应文件参考格式</w:t>
        </w:r>
        <w:r w:rsidR="006207ED">
          <w:tab/>
        </w:r>
        <w:r w:rsidR="006207ED">
          <w:fldChar w:fldCharType="begin"/>
        </w:r>
        <w:r w:rsidR="006207ED">
          <w:instrText xml:space="preserve"> PAGEREF _Toc466985343 \h </w:instrText>
        </w:r>
        <w:r w:rsidR="006207ED">
          <w:fldChar w:fldCharType="separate"/>
        </w:r>
        <w:r w:rsidR="006207ED">
          <w:t>21</w:t>
        </w:r>
        <w:r w:rsidR="006207ED">
          <w:fldChar w:fldCharType="end"/>
        </w:r>
      </w:hyperlink>
    </w:p>
    <w:p w14:paraId="45FD6E29" w14:textId="77777777" w:rsidR="00647D3E" w:rsidRDefault="0082045F">
      <w:pPr>
        <w:pStyle w:val="TOC2"/>
        <w:rPr>
          <w:kern w:val="2"/>
          <w:sz w:val="21"/>
          <w:lang w:eastAsia="zh-CN"/>
        </w:rPr>
      </w:pPr>
      <w:hyperlink w:anchor="_Toc466985344"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1</w:t>
        </w:r>
        <w:r w:rsidR="006207ED">
          <w:rPr>
            <w:rStyle w:val="aa"/>
            <w:rFonts w:ascii="黑体" w:eastAsia="黑体" w:hAnsi="黑体" w:hint="eastAsia"/>
            <w:color w:val="auto"/>
            <w:lang w:eastAsia="zh-CN"/>
          </w:rPr>
          <w:t>：响应文件密封包装最外层格式</w:t>
        </w:r>
        <w:r w:rsidR="006207ED">
          <w:tab/>
        </w:r>
        <w:r w:rsidR="006207ED">
          <w:fldChar w:fldCharType="begin"/>
        </w:r>
        <w:r w:rsidR="006207ED">
          <w:instrText xml:space="preserve"> PAGEREF _Toc466985344 \h </w:instrText>
        </w:r>
        <w:r w:rsidR="006207ED">
          <w:fldChar w:fldCharType="separate"/>
        </w:r>
        <w:r w:rsidR="006207ED">
          <w:t>21</w:t>
        </w:r>
        <w:r w:rsidR="006207ED">
          <w:fldChar w:fldCharType="end"/>
        </w:r>
      </w:hyperlink>
    </w:p>
    <w:p w14:paraId="2677F483" w14:textId="77777777" w:rsidR="00647D3E" w:rsidRDefault="0082045F">
      <w:pPr>
        <w:pStyle w:val="TOC2"/>
        <w:rPr>
          <w:kern w:val="2"/>
          <w:sz w:val="21"/>
          <w:lang w:eastAsia="zh-CN"/>
        </w:rPr>
      </w:pPr>
      <w:hyperlink w:anchor="_Toc466985345"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2</w:t>
        </w:r>
        <w:r w:rsidR="006207ED">
          <w:rPr>
            <w:rStyle w:val="aa"/>
            <w:rFonts w:ascii="黑体" w:eastAsia="黑体" w:hAnsi="黑体" w:hint="eastAsia"/>
            <w:color w:val="auto"/>
            <w:lang w:eastAsia="zh-CN"/>
          </w:rPr>
          <w:t>：资格申明函</w:t>
        </w:r>
        <w:r w:rsidR="006207ED">
          <w:tab/>
        </w:r>
        <w:r w:rsidR="006207ED">
          <w:fldChar w:fldCharType="begin"/>
        </w:r>
        <w:r w:rsidR="006207ED">
          <w:instrText xml:space="preserve"> PAGEREF _Toc466985345 \h </w:instrText>
        </w:r>
        <w:r w:rsidR="006207ED">
          <w:fldChar w:fldCharType="separate"/>
        </w:r>
        <w:r w:rsidR="006207ED">
          <w:t>23</w:t>
        </w:r>
        <w:r w:rsidR="006207ED">
          <w:fldChar w:fldCharType="end"/>
        </w:r>
      </w:hyperlink>
    </w:p>
    <w:p w14:paraId="62EC025B" w14:textId="77777777" w:rsidR="00647D3E" w:rsidRDefault="0082045F">
      <w:pPr>
        <w:pStyle w:val="TOC2"/>
        <w:rPr>
          <w:kern w:val="2"/>
          <w:sz w:val="21"/>
          <w:lang w:eastAsia="zh-CN"/>
        </w:rPr>
      </w:pPr>
      <w:hyperlink w:anchor="_Toc466985346"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3</w:t>
        </w:r>
        <w:r w:rsidR="006207ED">
          <w:rPr>
            <w:rStyle w:val="aa"/>
            <w:rFonts w:ascii="黑体" w:eastAsia="黑体" w:hAnsi="黑体" w:hint="eastAsia"/>
            <w:color w:val="auto"/>
            <w:lang w:eastAsia="zh-CN"/>
          </w:rPr>
          <w:t>：法定代表人授权委托书</w:t>
        </w:r>
        <w:r w:rsidR="006207ED">
          <w:tab/>
        </w:r>
        <w:r w:rsidR="006207ED">
          <w:fldChar w:fldCharType="begin"/>
        </w:r>
        <w:r w:rsidR="006207ED">
          <w:instrText xml:space="preserve"> PAGEREF _Toc466985346 \h </w:instrText>
        </w:r>
        <w:r w:rsidR="006207ED">
          <w:fldChar w:fldCharType="separate"/>
        </w:r>
        <w:r w:rsidR="006207ED">
          <w:t>24</w:t>
        </w:r>
        <w:r w:rsidR="006207ED">
          <w:fldChar w:fldCharType="end"/>
        </w:r>
      </w:hyperlink>
    </w:p>
    <w:p w14:paraId="132342D0" w14:textId="77777777" w:rsidR="00647D3E" w:rsidRDefault="0082045F">
      <w:pPr>
        <w:pStyle w:val="TOC2"/>
        <w:rPr>
          <w:kern w:val="2"/>
          <w:sz w:val="21"/>
          <w:lang w:eastAsia="zh-CN"/>
        </w:rPr>
      </w:pPr>
      <w:hyperlink w:anchor="_Toc466985347"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4</w:t>
        </w:r>
        <w:r w:rsidR="006207ED">
          <w:rPr>
            <w:rStyle w:val="aa"/>
            <w:rFonts w:ascii="黑体" w:eastAsia="黑体" w:hAnsi="黑体" w:hint="eastAsia"/>
            <w:color w:val="auto"/>
            <w:lang w:eastAsia="zh-CN"/>
          </w:rPr>
          <w:t>：法定代表人身份证明书</w:t>
        </w:r>
        <w:r w:rsidR="006207ED">
          <w:tab/>
        </w:r>
        <w:r w:rsidR="006207ED">
          <w:fldChar w:fldCharType="begin"/>
        </w:r>
        <w:r w:rsidR="006207ED">
          <w:instrText xml:space="preserve"> PAGEREF _Toc466985347 \h </w:instrText>
        </w:r>
        <w:r w:rsidR="006207ED">
          <w:fldChar w:fldCharType="separate"/>
        </w:r>
        <w:r w:rsidR="006207ED">
          <w:t>25</w:t>
        </w:r>
        <w:r w:rsidR="006207ED">
          <w:fldChar w:fldCharType="end"/>
        </w:r>
      </w:hyperlink>
    </w:p>
    <w:p w14:paraId="4AC6F2AA" w14:textId="77777777" w:rsidR="00647D3E" w:rsidRDefault="0082045F">
      <w:pPr>
        <w:pStyle w:val="TOC2"/>
        <w:rPr>
          <w:kern w:val="2"/>
          <w:sz w:val="21"/>
          <w:lang w:eastAsia="zh-CN"/>
        </w:rPr>
      </w:pPr>
      <w:hyperlink w:anchor="_Toc466985348"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5</w:t>
        </w:r>
        <w:r w:rsidR="006207ED">
          <w:rPr>
            <w:rStyle w:val="aa"/>
            <w:rFonts w:ascii="黑体" w:eastAsia="黑体" w:hAnsi="黑体" w:hint="eastAsia"/>
            <w:color w:val="auto"/>
            <w:lang w:eastAsia="zh-CN"/>
          </w:rPr>
          <w:t>：商务偏离表</w:t>
        </w:r>
        <w:r w:rsidR="006207ED">
          <w:tab/>
        </w:r>
        <w:r w:rsidR="006207ED">
          <w:fldChar w:fldCharType="begin"/>
        </w:r>
        <w:r w:rsidR="006207ED">
          <w:instrText xml:space="preserve"> PAGEREF _Toc466985348 \h </w:instrText>
        </w:r>
        <w:r w:rsidR="006207ED">
          <w:fldChar w:fldCharType="separate"/>
        </w:r>
        <w:r w:rsidR="006207ED">
          <w:t>26</w:t>
        </w:r>
        <w:r w:rsidR="006207ED">
          <w:fldChar w:fldCharType="end"/>
        </w:r>
      </w:hyperlink>
    </w:p>
    <w:p w14:paraId="4D583A13" w14:textId="77777777" w:rsidR="00647D3E" w:rsidRDefault="0082045F">
      <w:pPr>
        <w:pStyle w:val="TOC2"/>
        <w:rPr>
          <w:kern w:val="2"/>
          <w:sz w:val="21"/>
          <w:lang w:eastAsia="zh-CN"/>
        </w:rPr>
      </w:pPr>
      <w:hyperlink w:anchor="_Toc466985349"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6</w:t>
        </w:r>
        <w:r w:rsidR="006207ED">
          <w:rPr>
            <w:rStyle w:val="aa"/>
            <w:rFonts w:ascii="黑体" w:eastAsia="黑体" w:hAnsi="黑体" w:hint="eastAsia"/>
            <w:color w:val="auto"/>
            <w:lang w:eastAsia="zh-CN"/>
          </w:rPr>
          <w:t>：技术、服务偏离表</w:t>
        </w:r>
        <w:r w:rsidR="006207ED">
          <w:tab/>
        </w:r>
        <w:r w:rsidR="006207ED">
          <w:fldChar w:fldCharType="begin"/>
        </w:r>
        <w:r w:rsidR="006207ED">
          <w:instrText xml:space="preserve"> PAGEREF _Toc466985349 \h </w:instrText>
        </w:r>
        <w:r w:rsidR="006207ED">
          <w:fldChar w:fldCharType="separate"/>
        </w:r>
        <w:r w:rsidR="006207ED">
          <w:t>27</w:t>
        </w:r>
        <w:r w:rsidR="006207ED">
          <w:fldChar w:fldCharType="end"/>
        </w:r>
      </w:hyperlink>
    </w:p>
    <w:p w14:paraId="4CB8CE55" w14:textId="77777777" w:rsidR="00647D3E" w:rsidRDefault="0082045F">
      <w:pPr>
        <w:pStyle w:val="TOC2"/>
        <w:rPr>
          <w:kern w:val="2"/>
          <w:sz w:val="21"/>
          <w:lang w:eastAsia="zh-CN"/>
        </w:rPr>
      </w:pPr>
      <w:hyperlink w:anchor="_Toc466985350"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7</w:t>
        </w:r>
        <w:r w:rsidR="006207ED">
          <w:rPr>
            <w:rStyle w:val="aa"/>
            <w:rFonts w:ascii="黑体" w:eastAsia="黑体" w:hAnsi="黑体" w:hint="eastAsia"/>
            <w:color w:val="auto"/>
            <w:lang w:eastAsia="zh-CN"/>
          </w:rPr>
          <w:t>：报价产品详细描述</w:t>
        </w:r>
        <w:r w:rsidR="006207ED">
          <w:tab/>
        </w:r>
        <w:r w:rsidR="006207ED">
          <w:fldChar w:fldCharType="begin"/>
        </w:r>
        <w:r w:rsidR="006207ED">
          <w:instrText xml:space="preserve"> PAGEREF _Toc466985350 \h </w:instrText>
        </w:r>
        <w:r w:rsidR="006207ED">
          <w:fldChar w:fldCharType="separate"/>
        </w:r>
        <w:r w:rsidR="006207ED">
          <w:t>28</w:t>
        </w:r>
        <w:r w:rsidR="006207ED">
          <w:fldChar w:fldCharType="end"/>
        </w:r>
      </w:hyperlink>
    </w:p>
    <w:p w14:paraId="68D06E24" w14:textId="77777777" w:rsidR="00647D3E" w:rsidRDefault="0082045F">
      <w:pPr>
        <w:pStyle w:val="TOC2"/>
        <w:rPr>
          <w:kern w:val="2"/>
          <w:sz w:val="21"/>
          <w:lang w:eastAsia="zh-CN"/>
        </w:rPr>
      </w:pPr>
      <w:hyperlink w:anchor="_Toc466985351" w:history="1">
        <w:r w:rsidR="006207ED">
          <w:rPr>
            <w:rStyle w:val="aa"/>
            <w:rFonts w:ascii="黑体" w:eastAsia="黑体" w:hAnsi="黑体" w:hint="eastAsia"/>
            <w:color w:val="auto"/>
            <w:lang w:eastAsia="zh-CN"/>
          </w:rPr>
          <w:t>附件</w:t>
        </w:r>
        <w:r w:rsidR="006207ED">
          <w:rPr>
            <w:rStyle w:val="aa"/>
            <w:rFonts w:ascii="黑体" w:eastAsia="黑体" w:hAnsi="黑体"/>
            <w:color w:val="auto"/>
            <w:lang w:eastAsia="zh-CN"/>
          </w:rPr>
          <w:t>8</w:t>
        </w:r>
        <w:r w:rsidR="006207ED">
          <w:rPr>
            <w:rStyle w:val="aa"/>
            <w:rFonts w:ascii="黑体" w:eastAsia="黑体" w:hAnsi="黑体" w:hint="eastAsia"/>
            <w:color w:val="auto"/>
            <w:lang w:eastAsia="zh-CN"/>
          </w:rPr>
          <w:t>：分项报价表（单独密封）</w:t>
        </w:r>
        <w:r w:rsidR="006207ED">
          <w:tab/>
        </w:r>
        <w:r w:rsidR="006207ED">
          <w:fldChar w:fldCharType="begin"/>
        </w:r>
        <w:r w:rsidR="006207ED">
          <w:instrText xml:space="preserve"> PAGEREF _Toc466985351 \h </w:instrText>
        </w:r>
        <w:r w:rsidR="006207ED">
          <w:fldChar w:fldCharType="separate"/>
        </w:r>
        <w:r w:rsidR="006207ED">
          <w:t>29</w:t>
        </w:r>
        <w:r w:rsidR="006207ED">
          <w:fldChar w:fldCharType="end"/>
        </w:r>
      </w:hyperlink>
    </w:p>
    <w:p w14:paraId="1F1E3E10" w14:textId="77777777" w:rsidR="00647D3E" w:rsidRDefault="0082045F">
      <w:pPr>
        <w:pStyle w:val="TOC1"/>
        <w:tabs>
          <w:tab w:val="right" w:leader="dot" w:pos="8296"/>
        </w:tabs>
        <w:spacing w:line="480" w:lineRule="auto"/>
        <w:rPr>
          <w:kern w:val="2"/>
          <w:sz w:val="21"/>
          <w:lang w:eastAsia="zh-CN"/>
        </w:rPr>
      </w:pPr>
      <w:hyperlink w:anchor="_Toc466985352" w:history="1">
        <w:r w:rsidR="006207ED">
          <w:rPr>
            <w:rStyle w:val="aa"/>
            <w:rFonts w:ascii="黑体" w:eastAsia="黑体" w:hAnsi="黑体" w:hint="eastAsia"/>
            <w:color w:val="auto"/>
            <w:lang w:eastAsia="zh-CN"/>
          </w:rPr>
          <w:t>第四章</w:t>
        </w:r>
        <w:r w:rsidR="006207ED">
          <w:rPr>
            <w:rStyle w:val="aa"/>
            <w:rFonts w:ascii="黑体" w:eastAsia="黑体" w:hAnsi="黑体"/>
            <w:color w:val="auto"/>
            <w:lang w:eastAsia="zh-CN"/>
          </w:rPr>
          <w:t xml:space="preserve"> </w:t>
        </w:r>
        <w:r w:rsidR="006207ED">
          <w:rPr>
            <w:rStyle w:val="aa"/>
            <w:rFonts w:ascii="黑体" w:eastAsia="黑体" w:hAnsi="黑体" w:hint="eastAsia"/>
            <w:color w:val="auto"/>
            <w:lang w:eastAsia="zh-CN"/>
          </w:rPr>
          <w:t>合同主要条款（草案）</w:t>
        </w:r>
        <w:r w:rsidR="006207ED">
          <w:tab/>
        </w:r>
        <w:r w:rsidR="006207ED">
          <w:fldChar w:fldCharType="begin"/>
        </w:r>
        <w:r w:rsidR="006207ED">
          <w:instrText xml:space="preserve"> PAGEREF _Toc466985352 \h </w:instrText>
        </w:r>
        <w:r w:rsidR="006207ED">
          <w:fldChar w:fldCharType="separate"/>
        </w:r>
        <w:r w:rsidR="006207ED">
          <w:t>30</w:t>
        </w:r>
        <w:r w:rsidR="006207ED">
          <w:fldChar w:fldCharType="end"/>
        </w:r>
      </w:hyperlink>
    </w:p>
    <w:p w14:paraId="663F9D43" w14:textId="77777777" w:rsidR="00647D3E" w:rsidRDefault="006207ED">
      <w:pPr>
        <w:spacing w:line="480" w:lineRule="auto"/>
      </w:pPr>
      <w:r>
        <w:fldChar w:fldCharType="end"/>
      </w:r>
    </w:p>
    <w:p w14:paraId="31810F0C" w14:textId="77777777" w:rsidR="00647D3E" w:rsidRDefault="00647D3E">
      <w:pPr>
        <w:pStyle w:val="1"/>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titlePg/>
          <w:docGrid w:type="lines" w:linePitch="312"/>
        </w:sectPr>
      </w:pPr>
    </w:p>
    <w:p w14:paraId="3F2B14EE" w14:textId="77777777" w:rsidR="00647D3E" w:rsidRDefault="006207ED">
      <w:pPr>
        <w:pStyle w:val="1"/>
        <w:spacing w:before="0" w:after="0" w:line="360" w:lineRule="auto"/>
        <w:rPr>
          <w:rFonts w:ascii="黑体" w:eastAsia="黑体" w:hAnsi="黑体"/>
          <w:sz w:val="28"/>
          <w:szCs w:val="28"/>
          <w:lang w:eastAsia="zh-CN"/>
        </w:rPr>
      </w:pPr>
      <w:bookmarkStart w:id="0" w:name="_Toc466985337"/>
      <w:r>
        <w:rPr>
          <w:rFonts w:ascii="黑体" w:eastAsia="黑体" w:hAnsi="黑体"/>
          <w:sz w:val="28"/>
          <w:szCs w:val="28"/>
          <w:lang w:eastAsia="zh-CN"/>
        </w:rPr>
        <w:lastRenderedPageBreak/>
        <w:t>第一章</w:t>
      </w:r>
      <w:r>
        <w:rPr>
          <w:rFonts w:ascii="黑体" w:eastAsia="黑体" w:hAnsi="黑体" w:hint="eastAsia"/>
          <w:sz w:val="28"/>
          <w:szCs w:val="28"/>
          <w:lang w:eastAsia="zh-CN"/>
        </w:rPr>
        <w:t xml:space="preserve"> </w:t>
      </w:r>
      <w:r>
        <w:rPr>
          <w:rFonts w:ascii="黑体" w:eastAsia="黑体" w:hAnsi="黑体"/>
          <w:sz w:val="28"/>
          <w:szCs w:val="28"/>
          <w:lang w:eastAsia="zh-CN"/>
        </w:rPr>
        <w:t>询价邀请</w:t>
      </w:r>
      <w:bookmarkEnd w:id="0"/>
    </w:p>
    <w:p w14:paraId="72CEB291" w14:textId="77777777" w:rsidR="00647D3E" w:rsidRDefault="006207ED">
      <w:pPr>
        <w:rPr>
          <w:rFonts w:asciiTheme="minorEastAsia" w:hAnsiTheme="minorEastAsia"/>
          <w:sz w:val="24"/>
          <w:szCs w:val="24"/>
          <w:lang w:eastAsia="zh-CN"/>
        </w:rPr>
      </w:pPr>
      <w:r>
        <w:rPr>
          <w:rFonts w:asciiTheme="minorEastAsia" w:hAnsiTheme="minorEastAsia" w:hint="eastAsia"/>
          <w:sz w:val="24"/>
          <w:szCs w:val="24"/>
          <w:lang w:eastAsia="zh-CN"/>
        </w:rPr>
        <w:t>金堂中学外国语实验学校对“金堂中学外国语实验学校数字化试验室采购项目”进行采购，</w:t>
      </w:r>
      <w:proofErr w:type="gramStart"/>
      <w:r>
        <w:rPr>
          <w:rFonts w:asciiTheme="minorEastAsia" w:hAnsiTheme="minorEastAsia" w:hint="eastAsia"/>
          <w:sz w:val="24"/>
          <w:szCs w:val="24"/>
          <w:lang w:eastAsia="zh-CN"/>
        </w:rPr>
        <w:t>兹邀请</w:t>
      </w:r>
      <w:proofErr w:type="gramEnd"/>
      <w:r>
        <w:rPr>
          <w:rFonts w:asciiTheme="minorEastAsia" w:hAnsiTheme="minorEastAsia" w:hint="eastAsia"/>
          <w:sz w:val="24"/>
          <w:szCs w:val="24"/>
          <w:lang w:eastAsia="zh-CN"/>
        </w:rPr>
        <w:t>符合本次采购要求的供应商参加采购。</w:t>
      </w:r>
    </w:p>
    <w:p w14:paraId="7EA56925"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一、资金来源:学校资金。</w:t>
      </w:r>
    </w:p>
    <w:p w14:paraId="2ABFB60A"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二、项目</w:t>
      </w:r>
      <w:r>
        <w:rPr>
          <w:rFonts w:asciiTheme="minorEastAsia" w:hAnsiTheme="minorEastAsia" w:hint="eastAsia"/>
          <w:sz w:val="24"/>
          <w:szCs w:val="24"/>
          <w:lang w:eastAsia="zh-CN"/>
        </w:rPr>
        <w:t>预算</w:t>
      </w:r>
      <w:r>
        <w:rPr>
          <w:rFonts w:asciiTheme="minorEastAsia" w:hAnsiTheme="minorEastAsia"/>
          <w:sz w:val="24"/>
          <w:szCs w:val="24"/>
          <w:lang w:eastAsia="zh-CN"/>
        </w:rPr>
        <w:t>: 55</w:t>
      </w:r>
      <w:r>
        <w:rPr>
          <w:rFonts w:asciiTheme="minorEastAsia" w:hAnsiTheme="minorEastAsia" w:hint="eastAsia"/>
          <w:sz w:val="24"/>
          <w:szCs w:val="24"/>
          <w:lang w:eastAsia="zh-CN"/>
        </w:rPr>
        <w:t>万元</w:t>
      </w:r>
      <w:r>
        <w:rPr>
          <w:rFonts w:asciiTheme="minorEastAsia" w:hAnsiTheme="minorEastAsia"/>
          <w:sz w:val="24"/>
          <w:szCs w:val="24"/>
          <w:lang w:eastAsia="zh-CN"/>
        </w:rPr>
        <w:t>。</w:t>
      </w:r>
    </w:p>
    <w:p w14:paraId="17B77261"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三、供应商参加本次采购活动应具备的条件：</w:t>
      </w:r>
    </w:p>
    <w:p w14:paraId="73ABB76C" w14:textId="77777777" w:rsidR="00647D3E" w:rsidRDefault="006207ED">
      <w:pPr>
        <w:pStyle w:val="ac"/>
        <w:ind w:firstLineChars="0" w:firstLine="0"/>
        <w:rPr>
          <w:sz w:val="24"/>
        </w:rPr>
      </w:pPr>
      <w:r>
        <w:rPr>
          <w:rFonts w:hint="eastAsia"/>
          <w:sz w:val="24"/>
        </w:rPr>
        <w:t>1</w:t>
      </w:r>
      <w:r>
        <w:rPr>
          <w:rFonts w:hint="eastAsia"/>
          <w:sz w:val="24"/>
        </w:rPr>
        <w:t>、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14:paraId="1DA88F51" w14:textId="77777777" w:rsidR="00647D3E" w:rsidRDefault="006207ED">
      <w:pPr>
        <w:pStyle w:val="ac"/>
        <w:ind w:firstLineChars="0" w:firstLine="0"/>
        <w:rPr>
          <w:sz w:val="24"/>
        </w:rPr>
      </w:pPr>
      <w:r>
        <w:rPr>
          <w:rFonts w:hint="eastAsia"/>
          <w:sz w:val="24"/>
        </w:rPr>
        <w:t>2</w:t>
      </w:r>
      <w:r>
        <w:rPr>
          <w:rFonts w:hint="eastAsia"/>
          <w:sz w:val="24"/>
        </w:rPr>
        <w:t>、具备良好商业信誉的证明材料（可提供承诺函）；</w:t>
      </w:r>
    </w:p>
    <w:p w14:paraId="668ECB40" w14:textId="77777777" w:rsidR="00647D3E" w:rsidRDefault="006207ED">
      <w:pPr>
        <w:pStyle w:val="ac"/>
        <w:ind w:firstLineChars="0" w:firstLine="0"/>
        <w:rPr>
          <w:sz w:val="24"/>
        </w:rPr>
      </w:pPr>
      <w:r>
        <w:rPr>
          <w:rFonts w:hint="eastAsia"/>
          <w:sz w:val="24"/>
        </w:rPr>
        <w:t>3</w:t>
      </w:r>
      <w:r>
        <w:rPr>
          <w:rFonts w:hint="eastAsia"/>
          <w:sz w:val="24"/>
        </w:rPr>
        <w:t>、具备健全的财务会计制度的证明材料。｛注：①可提供</w:t>
      </w:r>
      <w:r>
        <w:rPr>
          <w:rFonts w:hint="eastAsia"/>
          <w:sz w:val="24"/>
        </w:rPr>
        <w:t>2017</w:t>
      </w:r>
      <w:r>
        <w:rPr>
          <w:rFonts w:hint="eastAsia"/>
          <w:sz w:val="24"/>
        </w:rPr>
        <w:t>或</w:t>
      </w:r>
      <w:r>
        <w:rPr>
          <w:rFonts w:hint="eastAsia"/>
          <w:sz w:val="24"/>
        </w:rPr>
        <w:t>2018</w:t>
      </w:r>
      <w:r>
        <w:rPr>
          <w:rFonts w:hint="eastAsia"/>
          <w:sz w:val="24"/>
        </w:rPr>
        <w:t>年度经审计的财务报告复印件（包含审计报告和审计报告中所涉及的财务报表和报表附注），②也可提供</w:t>
      </w:r>
      <w:r>
        <w:rPr>
          <w:rFonts w:hint="eastAsia"/>
          <w:sz w:val="24"/>
        </w:rPr>
        <w:t>2017</w:t>
      </w:r>
      <w:r>
        <w:rPr>
          <w:rFonts w:hint="eastAsia"/>
          <w:sz w:val="24"/>
        </w:rPr>
        <w:t>或</w:t>
      </w:r>
      <w:r>
        <w:rPr>
          <w:rFonts w:hint="eastAsia"/>
          <w:sz w:val="24"/>
        </w:rPr>
        <w:t>2018</w:t>
      </w:r>
      <w:r>
        <w:rPr>
          <w:rFonts w:hint="eastAsia"/>
          <w:sz w:val="24"/>
        </w:rPr>
        <w:t>年度供应商内部的财务报表复印件（至少包含资产负债表），③也可提供</w:t>
      </w:r>
      <w:proofErr w:type="gramStart"/>
      <w:r>
        <w:rPr>
          <w:rFonts w:hint="eastAsia"/>
          <w:sz w:val="24"/>
        </w:rPr>
        <w:t>距文件</w:t>
      </w:r>
      <w:proofErr w:type="gramEnd"/>
      <w:r>
        <w:rPr>
          <w:rFonts w:hint="eastAsia"/>
          <w:sz w:val="24"/>
        </w:rPr>
        <w:t>递交截止日一年内银行出具的资信证明（复印件），④供应</w:t>
      </w:r>
      <w:proofErr w:type="gramStart"/>
      <w:r>
        <w:rPr>
          <w:rFonts w:hint="eastAsia"/>
          <w:sz w:val="24"/>
        </w:rPr>
        <w:t>商注册</w:t>
      </w:r>
      <w:proofErr w:type="gramEnd"/>
      <w:r>
        <w:rPr>
          <w:rFonts w:hint="eastAsia"/>
          <w:sz w:val="24"/>
        </w:rPr>
        <w:t>时间至文件递交截止</w:t>
      </w:r>
      <w:proofErr w:type="gramStart"/>
      <w:r>
        <w:rPr>
          <w:rFonts w:hint="eastAsia"/>
          <w:sz w:val="24"/>
        </w:rPr>
        <w:t>日不足</w:t>
      </w:r>
      <w:proofErr w:type="gramEnd"/>
      <w:r>
        <w:rPr>
          <w:rFonts w:hint="eastAsia"/>
          <w:sz w:val="24"/>
        </w:rPr>
        <w:t>一年的，也可提供在工商备案的公司章程（复印件）。｝</w:t>
      </w:r>
    </w:p>
    <w:p w14:paraId="0F183244" w14:textId="77777777" w:rsidR="00647D3E" w:rsidRDefault="006207ED">
      <w:pPr>
        <w:pStyle w:val="ac"/>
        <w:ind w:firstLineChars="0" w:firstLine="0"/>
        <w:rPr>
          <w:sz w:val="24"/>
        </w:rPr>
      </w:pPr>
      <w:r>
        <w:rPr>
          <w:rFonts w:hint="eastAsia"/>
          <w:sz w:val="24"/>
        </w:rPr>
        <w:t>4</w:t>
      </w:r>
      <w:r>
        <w:rPr>
          <w:rFonts w:hint="eastAsia"/>
          <w:sz w:val="24"/>
        </w:rPr>
        <w:t>、具有依法缴纳税收和社会保障资金的良好记录（可提供承诺函）；</w:t>
      </w:r>
    </w:p>
    <w:p w14:paraId="2E4D1047" w14:textId="77777777" w:rsidR="00647D3E" w:rsidRDefault="006207ED">
      <w:pPr>
        <w:pStyle w:val="ac"/>
        <w:ind w:firstLineChars="0" w:firstLine="0"/>
        <w:rPr>
          <w:sz w:val="24"/>
        </w:rPr>
      </w:pPr>
      <w:r>
        <w:rPr>
          <w:rFonts w:hint="eastAsia"/>
          <w:sz w:val="24"/>
        </w:rPr>
        <w:t>5</w:t>
      </w:r>
      <w:r>
        <w:rPr>
          <w:rFonts w:hint="eastAsia"/>
          <w:sz w:val="24"/>
        </w:rPr>
        <w:t>、具备履行合同所必需的设备和专业技术能力的证明材料（可提供承诺函）；</w:t>
      </w:r>
    </w:p>
    <w:p w14:paraId="5D7648C3" w14:textId="77777777" w:rsidR="00647D3E" w:rsidRDefault="006207ED">
      <w:pPr>
        <w:pStyle w:val="ac"/>
        <w:ind w:firstLineChars="0" w:firstLine="0"/>
        <w:rPr>
          <w:sz w:val="24"/>
        </w:rPr>
      </w:pPr>
      <w:r>
        <w:rPr>
          <w:rFonts w:hint="eastAsia"/>
          <w:sz w:val="24"/>
        </w:rPr>
        <w:t>6</w:t>
      </w:r>
      <w:r>
        <w:rPr>
          <w:rFonts w:hint="eastAsia"/>
          <w:sz w:val="24"/>
        </w:rPr>
        <w:t>、参加政府采购活动前</w:t>
      </w:r>
      <w:r>
        <w:rPr>
          <w:rFonts w:hint="eastAsia"/>
          <w:sz w:val="24"/>
        </w:rPr>
        <w:t>3</w:t>
      </w:r>
      <w:r>
        <w:rPr>
          <w:rFonts w:hint="eastAsia"/>
          <w:sz w:val="24"/>
        </w:rPr>
        <w:t>年内在经营活动中没有重大违法记录的承诺函；</w:t>
      </w:r>
    </w:p>
    <w:p w14:paraId="1DD239EF" w14:textId="77777777" w:rsidR="00647D3E" w:rsidRDefault="006207ED">
      <w:pPr>
        <w:pStyle w:val="ac"/>
        <w:ind w:firstLineChars="0" w:firstLine="0"/>
        <w:rPr>
          <w:sz w:val="24"/>
        </w:rPr>
      </w:pPr>
      <w:r>
        <w:rPr>
          <w:rFonts w:hint="eastAsia"/>
          <w:sz w:val="24"/>
        </w:rPr>
        <w:t>7</w:t>
      </w:r>
      <w:r>
        <w:rPr>
          <w:rFonts w:hint="eastAsia"/>
          <w:sz w:val="24"/>
        </w:rPr>
        <w:t>、具备法律、行政法规规定的其他条件的证明材料（可提供承诺函）；</w:t>
      </w:r>
    </w:p>
    <w:p w14:paraId="2505382E"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8</w:t>
      </w:r>
      <w:r w:rsidR="00F07250">
        <w:rPr>
          <w:rFonts w:asciiTheme="minorEastAsia" w:hAnsiTheme="minorEastAsia" w:hint="eastAsia"/>
          <w:sz w:val="24"/>
          <w:szCs w:val="24"/>
          <w:lang w:eastAsia="zh-CN"/>
        </w:rPr>
        <w:t>、供应商需提供系统主要设备</w:t>
      </w:r>
      <w:r>
        <w:rPr>
          <w:rFonts w:asciiTheme="minorEastAsia" w:hAnsiTheme="minorEastAsia" w:hint="eastAsia"/>
          <w:sz w:val="24"/>
          <w:szCs w:val="24"/>
          <w:lang w:eastAsia="zh-CN"/>
        </w:rPr>
        <w:t>原厂商售后服务承诺书原件（开标现场验证证伪）。</w:t>
      </w:r>
    </w:p>
    <w:p w14:paraId="5448F295"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四、询价通知书获取方式及时间:</w:t>
      </w:r>
    </w:p>
    <w:p w14:paraId="0D8F2EF9" w14:textId="05A21919"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询价通知书获取</w:t>
      </w:r>
      <w:r>
        <w:rPr>
          <w:rFonts w:asciiTheme="minorEastAsia" w:hAnsiTheme="minorEastAsia"/>
          <w:sz w:val="24"/>
          <w:szCs w:val="24"/>
          <w:lang w:eastAsia="zh-CN"/>
        </w:rPr>
        <w:t>2020</w:t>
      </w:r>
      <w:r>
        <w:rPr>
          <w:rFonts w:asciiTheme="minorEastAsia" w:hAnsiTheme="minorEastAsia" w:hint="eastAsia"/>
          <w:sz w:val="24"/>
          <w:szCs w:val="24"/>
          <w:lang w:eastAsia="zh-CN"/>
        </w:rPr>
        <w:t>年</w:t>
      </w:r>
      <w:r>
        <w:rPr>
          <w:rFonts w:asciiTheme="minorEastAsia" w:hAnsiTheme="minorEastAsia"/>
          <w:sz w:val="24"/>
          <w:szCs w:val="24"/>
          <w:lang w:eastAsia="zh-CN"/>
        </w:rPr>
        <w:t>3</w:t>
      </w:r>
      <w:r>
        <w:rPr>
          <w:rFonts w:asciiTheme="minorEastAsia" w:hAnsiTheme="minorEastAsia" w:hint="eastAsia"/>
          <w:sz w:val="24"/>
          <w:szCs w:val="24"/>
          <w:lang w:eastAsia="zh-CN"/>
        </w:rPr>
        <w:t>月</w:t>
      </w:r>
      <w:r>
        <w:rPr>
          <w:rFonts w:asciiTheme="minorEastAsia" w:hAnsiTheme="minorEastAsia"/>
          <w:sz w:val="24"/>
          <w:szCs w:val="24"/>
          <w:lang w:eastAsia="zh-CN"/>
        </w:rPr>
        <w:t>16</w:t>
      </w:r>
      <w:r>
        <w:rPr>
          <w:rFonts w:asciiTheme="minorEastAsia" w:hAnsiTheme="minorEastAsia" w:hint="eastAsia"/>
          <w:sz w:val="24"/>
          <w:szCs w:val="24"/>
          <w:lang w:eastAsia="zh-CN"/>
        </w:rPr>
        <w:t>日至</w:t>
      </w:r>
      <w:r>
        <w:rPr>
          <w:rFonts w:asciiTheme="minorEastAsia" w:hAnsiTheme="minorEastAsia"/>
          <w:sz w:val="24"/>
          <w:szCs w:val="24"/>
          <w:lang w:eastAsia="zh-CN"/>
        </w:rPr>
        <w:t>2020</w:t>
      </w:r>
      <w:r>
        <w:rPr>
          <w:rFonts w:asciiTheme="minorEastAsia" w:hAnsiTheme="minorEastAsia" w:hint="eastAsia"/>
          <w:sz w:val="24"/>
          <w:szCs w:val="24"/>
          <w:lang w:eastAsia="zh-CN"/>
        </w:rPr>
        <w:t>年</w:t>
      </w:r>
      <w:r>
        <w:rPr>
          <w:rFonts w:asciiTheme="minorEastAsia" w:hAnsiTheme="minorEastAsia"/>
          <w:sz w:val="24"/>
          <w:szCs w:val="24"/>
          <w:lang w:eastAsia="zh-CN"/>
        </w:rPr>
        <w:t>3</w:t>
      </w:r>
      <w:r>
        <w:rPr>
          <w:rFonts w:asciiTheme="minorEastAsia" w:hAnsiTheme="minorEastAsia" w:hint="eastAsia"/>
          <w:sz w:val="24"/>
          <w:szCs w:val="24"/>
          <w:lang w:eastAsia="zh-CN"/>
        </w:rPr>
        <w:t>月</w:t>
      </w:r>
      <w:r>
        <w:rPr>
          <w:rFonts w:asciiTheme="minorEastAsia" w:hAnsiTheme="minorEastAsia"/>
          <w:sz w:val="24"/>
          <w:szCs w:val="24"/>
          <w:lang w:eastAsia="zh-CN"/>
        </w:rPr>
        <w:t>21</w:t>
      </w:r>
      <w:r>
        <w:rPr>
          <w:rFonts w:asciiTheme="minorEastAsia" w:hAnsiTheme="minorEastAsia" w:hint="eastAsia"/>
          <w:sz w:val="24"/>
          <w:szCs w:val="24"/>
          <w:lang w:eastAsia="zh-CN"/>
        </w:rPr>
        <w:t>日（工作时间09:30-17:00）在金堂中学外国语实验学校</w:t>
      </w:r>
      <w:r w:rsidR="004644CD">
        <w:rPr>
          <w:rFonts w:asciiTheme="minorEastAsia" w:hAnsiTheme="minorEastAsia" w:hint="eastAsia"/>
          <w:sz w:val="24"/>
          <w:szCs w:val="24"/>
          <w:lang w:eastAsia="zh-CN"/>
        </w:rPr>
        <w:t>信息服务中心</w:t>
      </w:r>
      <w:r>
        <w:rPr>
          <w:rFonts w:asciiTheme="minorEastAsia" w:hAnsiTheme="minorEastAsia" w:hint="eastAsia"/>
          <w:sz w:val="24"/>
          <w:szCs w:val="24"/>
          <w:lang w:eastAsia="zh-CN"/>
        </w:rPr>
        <w:t xml:space="preserve">领取。 </w:t>
      </w:r>
    </w:p>
    <w:p w14:paraId="4909CF10"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递交响应文件截止时间</w:t>
      </w:r>
      <w:r>
        <w:rPr>
          <w:rFonts w:asciiTheme="minorEastAsia" w:hAnsiTheme="minorEastAsia" w:hint="eastAsia"/>
          <w:sz w:val="24"/>
          <w:szCs w:val="24"/>
          <w:lang w:eastAsia="zh-CN"/>
        </w:rPr>
        <w:tab/>
        <w:t>：</w:t>
      </w:r>
      <w:r>
        <w:rPr>
          <w:rFonts w:asciiTheme="minorEastAsia" w:hAnsiTheme="minorEastAsia"/>
          <w:sz w:val="24"/>
          <w:szCs w:val="24"/>
          <w:lang w:eastAsia="zh-CN"/>
        </w:rPr>
        <w:t>2020</w:t>
      </w:r>
      <w:r>
        <w:rPr>
          <w:rFonts w:asciiTheme="minorEastAsia" w:hAnsiTheme="minorEastAsia" w:hint="eastAsia"/>
          <w:sz w:val="24"/>
          <w:szCs w:val="24"/>
          <w:lang w:eastAsia="zh-CN"/>
        </w:rPr>
        <w:t>年</w:t>
      </w:r>
      <w:r>
        <w:rPr>
          <w:rFonts w:asciiTheme="minorEastAsia" w:hAnsiTheme="minorEastAsia"/>
          <w:sz w:val="24"/>
          <w:szCs w:val="24"/>
          <w:lang w:eastAsia="zh-CN"/>
        </w:rPr>
        <w:t>3</w:t>
      </w:r>
      <w:r>
        <w:rPr>
          <w:rFonts w:asciiTheme="minorEastAsia" w:hAnsiTheme="minorEastAsia" w:hint="eastAsia"/>
          <w:sz w:val="24"/>
          <w:szCs w:val="24"/>
          <w:lang w:eastAsia="zh-CN"/>
        </w:rPr>
        <w:t>月</w:t>
      </w:r>
      <w:r>
        <w:rPr>
          <w:rFonts w:asciiTheme="minorEastAsia" w:hAnsiTheme="minorEastAsia"/>
          <w:sz w:val="24"/>
          <w:szCs w:val="24"/>
          <w:lang w:eastAsia="zh-CN"/>
        </w:rPr>
        <w:t>24</w:t>
      </w:r>
      <w:r>
        <w:rPr>
          <w:rFonts w:asciiTheme="minorEastAsia" w:hAnsiTheme="minorEastAsia" w:hint="eastAsia"/>
          <w:sz w:val="24"/>
          <w:szCs w:val="24"/>
          <w:lang w:eastAsia="zh-CN"/>
        </w:rPr>
        <w:t>日10：00（北京时间）</w:t>
      </w:r>
    </w:p>
    <w:p w14:paraId="18597307"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五、联系方式：</w:t>
      </w:r>
      <w:bookmarkStart w:id="1" w:name="_GoBack"/>
      <w:bookmarkEnd w:id="1"/>
    </w:p>
    <w:p w14:paraId="3A9EA1B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lastRenderedPageBreak/>
        <w:t>比选人：金堂中学外国语实验学校</w:t>
      </w:r>
    </w:p>
    <w:p w14:paraId="72ADEE7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地址：</w:t>
      </w:r>
      <w:r>
        <w:rPr>
          <w:rFonts w:asciiTheme="minorEastAsia" w:hAnsiTheme="minorEastAsia"/>
          <w:sz w:val="24"/>
          <w:szCs w:val="24"/>
          <w:lang w:eastAsia="zh-CN"/>
        </w:rPr>
        <w:t>金堂县</w:t>
      </w:r>
      <w:r>
        <w:rPr>
          <w:rFonts w:asciiTheme="minorEastAsia" w:hAnsiTheme="minorEastAsia" w:hint="eastAsia"/>
          <w:sz w:val="24"/>
          <w:szCs w:val="24"/>
          <w:lang w:eastAsia="zh-CN"/>
        </w:rPr>
        <w:t>赵镇</w:t>
      </w:r>
      <w:proofErr w:type="gramStart"/>
      <w:r>
        <w:rPr>
          <w:rFonts w:asciiTheme="minorEastAsia" w:hAnsiTheme="minorEastAsia"/>
          <w:sz w:val="24"/>
          <w:szCs w:val="24"/>
          <w:lang w:eastAsia="zh-CN"/>
        </w:rPr>
        <w:t>中兴寺路253号</w:t>
      </w:r>
      <w:proofErr w:type="gramEnd"/>
    </w:p>
    <w:p w14:paraId="15A181E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联系人：何老师</w:t>
      </w:r>
    </w:p>
    <w:p w14:paraId="70004EF4" w14:textId="77777777" w:rsidR="00647D3E" w:rsidRDefault="006207ED">
      <w:pPr>
        <w:spacing w:line="360" w:lineRule="auto"/>
        <w:ind w:firstLineChars="200" w:firstLine="480"/>
        <w:rPr>
          <w:rFonts w:asciiTheme="minorEastAsia" w:hAnsiTheme="minorEastAsia"/>
          <w:sz w:val="24"/>
          <w:szCs w:val="24"/>
          <w:lang w:eastAsia="zh-CN"/>
        </w:rPr>
        <w:sectPr w:rsidR="00647D3E">
          <w:pgSz w:w="11906" w:h="16838"/>
          <w:pgMar w:top="1440" w:right="1800" w:bottom="1440" w:left="1800" w:header="851" w:footer="992" w:gutter="0"/>
          <w:cols w:space="425"/>
          <w:docGrid w:type="lines" w:linePitch="312"/>
        </w:sectPr>
      </w:pPr>
      <w:r>
        <w:rPr>
          <w:rFonts w:asciiTheme="minorEastAsia" w:hAnsiTheme="minorEastAsia" w:hint="eastAsia"/>
          <w:sz w:val="24"/>
          <w:szCs w:val="24"/>
          <w:lang w:eastAsia="zh-CN"/>
        </w:rPr>
        <w:t>电话：</w:t>
      </w:r>
      <w:r>
        <w:rPr>
          <w:rFonts w:asciiTheme="minorEastAsia" w:hAnsiTheme="minorEastAsia"/>
          <w:sz w:val="24"/>
          <w:szCs w:val="24"/>
          <w:lang w:eastAsia="zh-CN"/>
        </w:rPr>
        <w:t>18980770876</w:t>
      </w:r>
      <w:r>
        <w:rPr>
          <w:rFonts w:asciiTheme="minorEastAsia" w:hAnsiTheme="minorEastAsia" w:hint="eastAsia"/>
          <w:sz w:val="24"/>
          <w:szCs w:val="24"/>
          <w:lang w:eastAsia="zh-CN"/>
        </w:rPr>
        <w:t>；</w:t>
      </w:r>
    </w:p>
    <w:p w14:paraId="56E1EC03" w14:textId="77777777" w:rsidR="00647D3E" w:rsidRDefault="006207ED">
      <w:pPr>
        <w:pStyle w:val="1"/>
        <w:spacing w:before="0" w:after="0" w:line="360" w:lineRule="auto"/>
        <w:rPr>
          <w:rFonts w:ascii="黑体" w:eastAsia="黑体" w:hAnsi="黑体"/>
          <w:sz w:val="28"/>
          <w:szCs w:val="28"/>
          <w:lang w:eastAsia="zh-CN"/>
        </w:rPr>
      </w:pPr>
      <w:bookmarkStart w:id="2" w:name="_Toc466985339"/>
      <w:r>
        <w:rPr>
          <w:rFonts w:ascii="黑体" w:eastAsia="黑体" w:hAnsi="黑体" w:hint="eastAsia"/>
          <w:sz w:val="28"/>
          <w:szCs w:val="28"/>
          <w:lang w:eastAsia="zh-CN"/>
        </w:rPr>
        <w:lastRenderedPageBreak/>
        <w:t>第二章</w:t>
      </w:r>
      <w:r>
        <w:rPr>
          <w:rFonts w:ascii="黑体" w:eastAsia="黑体" w:hAnsi="黑体" w:hint="eastAsia"/>
          <w:sz w:val="28"/>
          <w:szCs w:val="28"/>
          <w:lang w:eastAsia="zh-CN"/>
        </w:rPr>
        <w:tab/>
        <w:t>供应商须知</w:t>
      </w:r>
      <w:bookmarkEnd w:id="2"/>
    </w:p>
    <w:p w14:paraId="34281538"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2.1 适用范围</w:t>
      </w:r>
    </w:p>
    <w:p w14:paraId="00C2CEE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本询价通知书仅适用于本询价邀请中所叙述项目的采购。</w:t>
      </w:r>
    </w:p>
    <w:p w14:paraId="4C891BCF"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2.2 定义</w:t>
      </w:r>
    </w:p>
    <w:p w14:paraId="42FCB98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1、“采购人”、“甲方”系指金堂中学外国语实验学校。</w:t>
      </w:r>
    </w:p>
    <w:p w14:paraId="74655EFB"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2、“供应商”系指获取了询价通知书的，且已经提交或者准备提交 响应文件的供应商，“乙方”系指成交的供应商。</w:t>
      </w:r>
    </w:p>
    <w:p w14:paraId="6FF9AA35"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3、“货物”系指供应商按询价通知书规定，须向采购人提供的设 备、附件、材料、工具、软件、手册及其他有关技术资料。</w:t>
      </w:r>
    </w:p>
    <w:p w14:paraId="5803AA2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4、“服务”系指询价通知书规定供应商须承担的设备安装调试、技 术支持、售后服务以及其他类似义务。</w:t>
      </w:r>
    </w:p>
    <w:p w14:paraId="1FA3F14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5、本询价通知书各部分规定的期间以时、日、月、年计算。期间开 始的时和日，不计算在期间内，而从次日开始计算。期间届满的最后一 天是节假日的，以节假日后的第一日为期间届满的日期。</w:t>
      </w:r>
    </w:p>
    <w:p w14:paraId="6F6C6A2A"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2.3 合格供应商的条件 </w:t>
      </w:r>
    </w:p>
    <w:p w14:paraId="2D31B5A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1、符合询价邀请的条件；</w:t>
      </w:r>
    </w:p>
    <w:p w14:paraId="6711E2B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2、遵守国家有关的法律、法规、规章和其他政策制度。</w:t>
      </w:r>
    </w:p>
    <w:p w14:paraId="3434532A"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 xml:space="preserve">2.4 供应商应当提供的资格证明材料 供应商应提供的资格证明材料见询价通知书的规定。 </w:t>
      </w:r>
    </w:p>
    <w:p w14:paraId="56673851"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2.5 邀请参加询价的供应商数</w:t>
      </w:r>
      <w:proofErr w:type="gramStart"/>
      <w:r>
        <w:rPr>
          <w:rFonts w:asciiTheme="minorEastAsia" w:hAnsiTheme="minorEastAsia" w:hint="eastAsia"/>
          <w:sz w:val="24"/>
          <w:szCs w:val="24"/>
          <w:lang w:eastAsia="zh-CN"/>
        </w:rPr>
        <w:t>量通过</w:t>
      </w:r>
      <w:proofErr w:type="gramEnd"/>
      <w:r>
        <w:rPr>
          <w:rFonts w:asciiTheme="minorEastAsia" w:hAnsiTheme="minorEastAsia" w:hint="eastAsia"/>
          <w:sz w:val="24"/>
          <w:szCs w:val="24"/>
          <w:lang w:eastAsia="zh-CN"/>
        </w:rPr>
        <w:t>资格性和符合性审查的供应商为邀请参加询价的供应商。</w:t>
      </w:r>
    </w:p>
    <w:p w14:paraId="50E84EE5"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2.6 询价采购费用 供应商自行承担所有参加询价采购活动的全部费用。</w:t>
      </w:r>
    </w:p>
    <w:p w14:paraId="7B278E5D"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2.7 响应文件</w:t>
      </w:r>
    </w:p>
    <w:p w14:paraId="378D8A8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2.7.1 响应文件的语言、计量单位</w:t>
      </w:r>
    </w:p>
    <w:p w14:paraId="4C0964B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1、供应商提交的响应文件以及供应商与采购单位就有关采购活动的所 有来往书面文件均须使用中文，响应文件中所附或引用的外文资料，应翻 译成中文（说明：供应商的法定代表人为外籍人士的，则法定代表人的签 字和护照除外）。</w:t>
      </w:r>
    </w:p>
    <w:p w14:paraId="1F68C4D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2、对不同文字文本响应文件的解释发生异议的，以中文文本为准。若供应</w:t>
      </w:r>
      <w:r>
        <w:rPr>
          <w:rFonts w:asciiTheme="minorEastAsia" w:hAnsiTheme="minorEastAsia" w:hint="eastAsia"/>
          <w:sz w:val="24"/>
          <w:szCs w:val="24"/>
          <w:lang w:eastAsia="zh-CN"/>
        </w:rPr>
        <w:lastRenderedPageBreak/>
        <w:t>商响应文件中提供的外文资料未翻译成中文，则询价小组可将其视为无效材料。</w:t>
      </w:r>
    </w:p>
    <w:p w14:paraId="11549DE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3、翻译的中文资料与外文资料如果出现差异和矛盾时，以中文为准。 但不能故意错误翻译，否则，供应商的响应文件将作为无效响应文件处理。</w:t>
      </w:r>
    </w:p>
    <w:p w14:paraId="763ACEC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4、除技术参数及要求中另有规定外，计量单位均采用国家法定的计量 单位。</w:t>
      </w:r>
    </w:p>
    <w:p w14:paraId="491ABD85"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2.7.2 报价货币及报价要求</w:t>
      </w:r>
    </w:p>
    <w:p w14:paraId="21E57774"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1.报价以人民币币种报价。采购人不接受任何非人民币币种的报价。</w:t>
      </w:r>
    </w:p>
    <w:p w14:paraId="7B24525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2.供应商要按报价表（统一格式）的内容填写产品单价、总价及其它事项。</w:t>
      </w:r>
    </w:p>
    <w:p w14:paraId="3B77AC1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3.供应商的报价为完成本项目所有采购内容的价格。</w:t>
      </w:r>
    </w:p>
    <w:p w14:paraId="7912027C"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4.供应商的报价应为一次性不得更改的报价，以可调整的价格提交的报价将视为无效报价。</w:t>
      </w:r>
    </w:p>
    <w:p w14:paraId="42F65338"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2.7.3 联合体本次政府采购活动不接受供应商以联合体的形式参加询价。</w:t>
      </w:r>
    </w:p>
    <w:p w14:paraId="7EE37510"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2.7.4 响应文件的组成</w:t>
      </w:r>
    </w:p>
    <w:p w14:paraId="770EF253"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供应商获得询价通知书后，应当按照询价通知书的规定编制响应文件。 资格性、技术性、服务性响应文件用于询价小组资格和符合性审查，报价 响应文件包含报价表以及分项报价表用于询价小组询价。供应商不得在资 格性、技术性、服务性响应文件中报价或出现价格。</w:t>
      </w:r>
    </w:p>
    <w:p w14:paraId="137362C0"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2.7.5资格性、技术性、服务性响应文件组成</w:t>
      </w:r>
    </w:p>
    <w:p w14:paraId="4CA0185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1、技术、服务偏离表；</w:t>
      </w:r>
    </w:p>
    <w:p w14:paraId="34D1E0F3"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2、商务偏离表；</w:t>
      </w:r>
    </w:p>
    <w:p w14:paraId="72AF97F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3、报价产品详细描述；</w:t>
      </w:r>
    </w:p>
    <w:p w14:paraId="55663985"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4、提供的资格证明文件；</w:t>
      </w:r>
    </w:p>
    <w:p w14:paraId="4DB98C24" w14:textId="77777777" w:rsidR="00647D3E" w:rsidRDefault="006207ED">
      <w:pPr>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供应商资格审查的标准及应提供资格证明文件：</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911"/>
        <w:gridCol w:w="5324"/>
        <w:gridCol w:w="992"/>
      </w:tblGrid>
      <w:tr w:rsidR="00647D3E" w14:paraId="53127853" w14:textId="77777777">
        <w:trPr>
          <w:jc w:val="center"/>
        </w:trPr>
        <w:tc>
          <w:tcPr>
            <w:tcW w:w="547" w:type="dxa"/>
            <w:vAlign w:val="center"/>
          </w:tcPr>
          <w:p w14:paraId="62421F56" w14:textId="77777777" w:rsidR="00647D3E" w:rsidRDefault="006207ED">
            <w:pPr>
              <w:spacing w:line="360" w:lineRule="auto"/>
              <w:jc w:val="center"/>
              <w:rPr>
                <w:rFonts w:asciiTheme="minorEastAsia" w:hAnsiTheme="minorEastAsia" w:cs="Times New Roman"/>
                <w:b/>
                <w:sz w:val="24"/>
                <w:szCs w:val="24"/>
              </w:rPr>
            </w:pPr>
            <w:proofErr w:type="spellStart"/>
            <w:r>
              <w:rPr>
                <w:rFonts w:asciiTheme="minorEastAsia" w:hAnsiTheme="minorEastAsia" w:cs="Times New Roman"/>
                <w:b/>
                <w:sz w:val="24"/>
                <w:szCs w:val="24"/>
              </w:rPr>
              <w:t>序号</w:t>
            </w:r>
            <w:proofErr w:type="spellEnd"/>
          </w:p>
        </w:tc>
        <w:tc>
          <w:tcPr>
            <w:tcW w:w="1911" w:type="dxa"/>
            <w:vAlign w:val="center"/>
          </w:tcPr>
          <w:p w14:paraId="1DB9136A" w14:textId="77777777" w:rsidR="00647D3E" w:rsidRDefault="006207ED">
            <w:pPr>
              <w:spacing w:line="360" w:lineRule="auto"/>
              <w:jc w:val="center"/>
              <w:rPr>
                <w:rFonts w:asciiTheme="minorEastAsia" w:hAnsiTheme="minorEastAsia" w:cs="Times New Roman"/>
                <w:b/>
                <w:sz w:val="24"/>
                <w:szCs w:val="24"/>
              </w:rPr>
            </w:pPr>
            <w:proofErr w:type="spellStart"/>
            <w:r>
              <w:rPr>
                <w:rFonts w:asciiTheme="minorEastAsia" w:hAnsiTheme="minorEastAsia" w:cs="Times New Roman"/>
                <w:b/>
                <w:sz w:val="24"/>
                <w:szCs w:val="24"/>
              </w:rPr>
              <w:t>项目</w:t>
            </w:r>
            <w:proofErr w:type="spellEnd"/>
          </w:p>
        </w:tc>
        <w:tc>
          <w:tcPr>
            <w:tcW w:w="5324" w:type="dxa"/>
            <w:vAlign w:val="center"/>
          </w:tcPr>
          <w:p w14:paraId="602A95EF" w14:textId="77777777" w:rsidR="00647D3E" w:rsidRDefault="006207ED">
            <w:pPr>
              <w:spacing w:line="360" w:lineRule="auto"/>
              <w:jc w:val="center"/>
              <w:rPr>
                <w:rFonts w:asciiTheme="minorEastAsia" w:hAnsiTheme="minorEastAsia" w:cs="Times New Roman"/>
                <w:b/>
                <w:sz w:val="24"/>
                <w:szCs w:val="24"/>
              </w:rPr>
            </w:pPr>
            <w:proofErr w:type="spellStart"/>
            <w:r>
              <w:rPr>
                <w:rFonts w:asciiTheme="minorEastAsia" w:hAnsiTheme="minorEastAsia" w:cs="Times New Roman"/>
                <w:b/>
                <w:sz w:val="24"/>
                <w:szCs w:val="24"/>
              </w:rPr>
              <w:t>合格条件</w:t>
            </w:r>
            <w:proofErr w:type="spellEnd"/>
          </w:p>
        </w:tc>
        <w:tc>
          <w:tcPr>
            <w:tcW w:w="992" w:type="dxa"/>
            <w:vAlign w:val="center"/>
          </w:tcPr>
          <w:p w14:paraId="5CC6D627" w14:textId="77777777" w:rsidR="00647D3E" w:rsidRDefault="006207ED">
            <w:pPr>
              <w:spacing w:line="360" w:lineRule="auto"/>
              <w:jc w:val="center"/>
              <w:rPr>
                <w:rFonts w:asciiTheme="minorEastAsia" w:hAnsiTheme="minorEastAsia" w:cs="Times New Roman"/>
                <w:b/>
                <w:sz w:val="24"/>
                <w:szCs w:val="24"/>
              </w:rPr>
            </w:pPr>
            <w:proofErr w:type="spellStart"/>
            <w:r>
              <w:rPr>
                <w:rFonts w:asciiTheme="minorEastAsia" w:hAnsiTheme="minorEastAsia" w:cs="Times New Roman"/>
                <w:b/>
                <w:sz w:val="24"/>
                <w:szCs w:val="24"/>
              </w:rPr>
              <w:t>结论</w:t>
            </w:r>
            <w:proofErr w:type="spellEnd"/>
          </w:p>
        </w:tc>
      </w:tr>
      <w:tr w:rsidR="00647D3E" w14:paraId="57622178" w14:textId="77777777">
        <w:trPr>
          <w:jc w:val="center"/>
        </w:trPr>
        <w:tc>
          <w:tcPr>
            <w:tcW w:w="547" w:type="dxa"/>
            <w:vAlign w:val="center"/>
          </w:tcPr>
          <w:p w14:paraId="069EE00C" w14:textId="77777777" w:rsidR="00647D3E" w:rsidRDefault="006207ED">
            <w:pPr>
              <w:spacing w:line="360" w:lineRule="auto"/>
              <w:jc w:val="center"/>
              <w:rPr>
                <w:rFonts w:asciiTheme="minorEastAsia" w:hAnsiTheme="minorEastAsia" w:cs="Times New Roman"/>
                <w:sz w:val="24"/>
                <w:szCs w:val="24"/>
              </w:rPr>
            </w:pPr>
            <w:r>
              <w:rPr>
                <w:rFonts w:asciiTheme="minorEastAsia" w:hAnsiTheme="minorEastAsia" w:cs="Times New Roman"/>
                <w:sz w:val="24"/>
                <w:szCs w:val="24"/>
              </w:rPr>
              <w:t>1</w:t>
            </w:r>
          </w:p>
        </w:tc>
        <w:tc>
          <w:tcPr>
            <w:tcW w:w="1911" w:type="dxa"/>
            <w:vAlign w:val="center"/>
          </w:tcPr>
          <w:p w14:paraId="1805E24F" w14:textId="77777777" w:rsidR="00647D3E" w:rsidRDefault="006207ED">
            <w:pPr>
              <w:spacing w:line="360" w:lineRule="auto"/>
              <w:jc w:val="center"/>
              <w:rPr>
                <w:rFonts w:asciiTheme="minorEastAsia" w:hAnsiTheme="minorEastAsia" w:cs="Times New Roman"/>
                <w:sz w:val="24"/>
                <w:szCs w:val="24"/>
              </w:rPr>
            </w:pPr>
            <w:proofErr w:type="spellStart"/>
            <w:r>
              <w:rPr>
                <w:rFonts w:asciiTheme="minorEastAsia" w:hAnsiTheme="minorEastAsia" w:cs="Times New Roman"/>
                <w:sz w:val="24"/>
                <w:szCs w:val="24"/>
              </w:rPr>
              <w:t>供应商资格申明的函</w:t>
            </w:r>
            <w:proofErr w:type="spellEnd"/>
          </w:p>
        </w:tc>
        <w:tc>
          <w:tcPr>
            <w:tcW w:w="5324" w:type="dxa"/>
            <w:vAlign w:val="center"/>
          </w:tcPr>
          <w:p w14:paraId="34C7C226" w14:textId="77777777" w:rsidR="00647D3E" w:rsidRDefault="006207ED">
            <w:pPr>
              <w:spacing w:line="360" w:lineRule="auto"/>
              <w:rPr>
                <w:rFonts w:asciiTheme="minorEastAsia" w:hAnsiTheme="minorEastAsia" w:cs="Times New Roman"/>
                <w:sz w:val="24"/>
                <w:szCs w:val="24"/>
                <w:lang w:eastAsia="zh-CN"/>
              </w:rPr>
            </w:pPr>
            <w:r>
              <w:rPr>
                <w:rFonts w:asciiTheme="minorEastAsia" w:hAnsiTheme="minorEastAsia" w:cs="Times New Roman"/>
                <w:sz w:val="24"/>
                <w:szCs w:val="24"/>
                <w:lang w:eastAsia="zh-CN"/>
              </w:rPr>
              <w:t>满足询价通知书的要求，提供相关证明文件并加盖供应商公章</w:t>
            </w:r>
          </w:p>
        </w:tc>
        <w:tc>
          <w:tcPr>
            <w:tcW w:w="992" w:type="dxa"/>
            <w:vAlign w:val="center"/>
          </w:tcPr>
          <w:p w14:paraId="6E6FF049" w14:textId="77777777" w:rsidR="00647D3E" w:rsidRDefault="00647D3E">
            <w:pPr>
              <w:spacing w:line="360" w:lineRule="auto"/>
              <w:rPr>
                <w:rFonts w:asciiTheme="minorEastAsia" w:hAnsiTheme="minorEastAsia" w:cs="Times New Roman"/>
                <w:sz w:val="24"/>
                <w:szCs w:val="24"/>
                <w:lang w:eastAsia="zh-CN"/>
              </w:rPr>
            </w:pPr>
          </w:p>
        </w:tc>
      </w:tr>
      <w:tr w:rsidR="00647D3E" w14:paraId="649990B5" w14:textId="77777777">
        <w:trPr>
          <w:jc w:val="center"/>
        </w:trPr>
        <w:tc>
          <w:tcPr>
            <w:tcW w:w="547" w:type="dxa"/>
            <w:vAlign w:val="center"/>
          </w:tcPr>
          <w:p w14:paraId="6AAAE9A9"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lastRenderedPageBreak/>
              <w:t>2</w:t>
            </w:r>
          </w:p>
        </w:tc>
        <w:tc>
          <w:tcPr>
            <w:tcW w:w="1911" w:type="dxa"/>
            <w:vAlign w:val="center"/>
          </w:tcPr>
          <w:p w14:paraId="39D2D5E8"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法定代表人身份证明书及法定代表人身份证复印件</w:t>
            </w:r>
          </w:p>
        </w:tc>
        <w:tc>
          <w:tcPr>
            <w:tcW w:w="5324" w:type="dxa"/>
            <w:vAlign w:val="center"/>
          </w:tcPr>
          <w:p w14:paraId="6864F321"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（1）法定代表人身份证明书原件；（2）法定代表人身份证复印件加盖公章（在有效期内，身份证两面均应复印）</w:t>
            </w:r>
          </w:p>
        </w:tc>
        <w:tc>
          <w:tcPr>
            <w:tcW w:w="992" w:type="dxa"/>
            <w:vAlign w:val="center"/>
          </w:tcPr>
          <w:p w14:paraId="03D02EA1" w14:textId="77777777" w:rsidR="00647D3E" w:rsidRDefault="00647D3E">
            <w:pPr>
              <w:spacing w:line="360" w:lineRule="auto"/>
              <w:rPr>
                <w:rFonts w:asciiTheme="minorEastAsia" w:hAnsiTheme="minorEastAsia"/>
                <w:sz w:val="24"/>
                <w:szCs w:val="24"/>
                <w:lang w:eastAsia="zh-CN"/>
              </w:rPr>
            </w:pPr>
          </w:p>
        </w:tc>
      </w:tr>
      <w:tr w:rsidR="00647D3E" w14:paraId="1FEE0225" w14:textId="77777777">
        <w:trPr>
          <w:jc w:val="center"/>
        </w:trPr>
        <w:tc>
          <w:tcPr>
            <w:tcW w:w="547" w:type="dxa"/>
            <w:vAlign w:val="center"/>
          </w:tcPr>
          <w:p w14:paraId="72514EC3"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3</w:t>
            </w:r>
          </w:p>
        </w:tc>
        <w:tc>
          <w:tcPr>
            <w:tcW w:w="1911" w:type="dxa"/>
            <w:vAlign w:val="center"/>
          </w:tcPr>
          <w:p w14:paraId="344774F8"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法定代表人授权书及代理人身份证复印件</w:t>
            </w:r>
          </w:p>
        </w:tc>
        <w:tc>
          <w:tcPr>
            <w:tcW w:w="5324" w:type="dxa"/>
            <w:vAlign w:val="center"/>
          </w:tcPr>
          <w:p w14:paraId="345F17C0"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（1）法定代表人授权书原件；（2）代理人身份证复印件（在有效期内,身份证两面均应复印）。（注：响应文件均由供应</w:t>
            </w:r>
            <w:proofErr w:type="gramStart"/>
            <w:r>
              <w:rPr>
                <w:rFonts w:asciiTheme="minorEastAsia" w:hAnsiTheme="minorEastAsia"/>
                <w:sz w:val="24"/>
                <w:szCs w:val="24"/>
                <w:lang w:eastAsia="zh-CN"/>
              </w:rPr>
              <w:t>商法定</w:t>
            </w:r>
            <w:proofErr w:type="gramEnd"/>
            <w:r>
              <w:rPr>
                <w:rFonts w:asciiTheme="minorEastAsia" w:hAnsiTheme="minorEastAsia"/>
                <w:sz w:val="24"/>
                <w:szCs w:val="24"/>
                <w:lang w:eastAsia="zh-CN"/>
              </w:rPr>
              <w:t>代表人签署的，不需供。</w:t>
            </w:r>
            <w:r>
              <w:rPr>
                <w:rFonts w:asciiTheme="minorEastAsia" w:hAnsiTheme="minorEastAsia" w:hint="eastAsia"/>
                <w:sz w:val="24"/>
                <w:szCs w:val="24"/>
                <w:lang w:eastAsia="zh-CN"/>
              </w:rPr>
              <w:t>）</w:t>
            </w:r>
          </w:p>
        </w:tc>
        <w:tc>
          <w:tcPr>
            <w:tcW w:w="992" w:type="dxa"/>
            <w:vAlign w:val="center"/>
          </w:tcPr>
          <w:p w14:paraId="3F1EE96E" w14:textId="77777777" w:rsidR="00647D3E" w:rsidRDefault="00647D3E">
            <w:pPr>
              <w:spacing w:line="360" w:lineRule="auto"/>
              <w:rPr>
                <w:rFonts w:asciiTheme="minorEastAsia" w:hAnsiTheme="minorEastAsia"/>
                <w:sz w:val="24"/>
                <w:szCs w:val="24"/>
                <w:lang w:eastAsia="zh-CN"/>
              </w:rPr>
            </w:pPr>
          </w:p>
        </w:tc>
      </w:tr>
      <w:tr w:rsidR="00647D3E" w14:paraId="70BF5A1D" w14:textId="77777777">
        <w:trPr>
          <w:jc w:val="center"/>
        </w:trPr>
        <w:tc>
          <w:tcPr>
            <w:tcW w:w="8774" w:type="dxa"/>
            <w:gridSpan w:val="4"/>
            <w:vAlign w:val="center"/>
          </w:tcPr>
          <w:p w14:paraId="08D50F79"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说明：结论为“合格”或“不合格”，结论均为“合格”才能通过审查，如结论中有一项为“不合格”，则淘汰该供应商。</w:t>
            </w:r>
          </w:p>
        </w:tc>
      </w:tr>
    </w:tbl>
    <w:p w14:paraId="77F0FD7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2.7.7 报价响应文件组成 分项报价表。</w:t>
      </w:r>
    </w:p>
    <w:p w14:paraId="7338FD5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2.7.8 响应文件有效期</w:t>
      </w:r>
    </w:p>
    <w:p w14:paraId="6C5D0D6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响应文件有效期为递交响应文件截止日期起90 。响应文件有效期短于此规定期限的，则其响应文件将按无效响应文件处理。</w:t>
      </w:r>
    </w:p>
    <w:p w14:paraId="48D9592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2.7.9 响应文件编制、签署</w:t>
      </w:r>
    </w:p>
    <w:p w14:paraId="553D1FE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1、资格性、技术性、服务性响应文件应在其封面上清楚地标明项目名 称、采购编号、供应商名称以及“正本”或“副本”字样。</w:t>
      </w:r>
    </w:p>
    <w:p w14:paraId="24FEB83E"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2、供应商应当按照询价通知书的规定编制响应文件，对于没有格式要 求的响应文件由供应商自行编写。响应文件应用不褪色的墨水书写或打印，并</w:t>
      </w:r>
      <w:proofErr w:type="gramStart"/>
      <w:r>
        <w:rPr>
          <w:rFonts w:asciiTheme="minorEastAsia" w:hAnsiTheme="minorEastAsia" w:hint="eastAsia"/>
          <w:sz w:val="24"/>
          <w:szCs w:val="24"/>
          <w:lang w:eastAsia="zh-CN"/>
        </w:rPr>
        <w:t>将资格</w:t>
      </w:r>
      <w:proofErr w:type="gramEnd"/>
      <w:r>
        <w:rPr>
          <w:rFonts w:asciiTheme="minorEastAsia" w:hAnsiTheme="minorEastAsia" w:hint="eastAsia"/>
          <w:sz w:val="24"/>
          <w:szCs w:val="24"/>
          <w:lang w:eastAsia="zh-CN"/>
        </w:rPr>
        <w:t>性、技术性、服务性响应文件的书面材料装订成册，不得使用订 书</w:t>
      </w:r>
      <w:proofErr w:type="gramStart"/>
      <w:r>
        <w:rPr>
          <w:rFonts w:asciiTheme="minorEastAsia" w:hAnsiTheme="minorEastAsia" w:hint="eastAsia"/>
          <w:sz w:val="24"/>
          <w:szCs w:val="24"/>
          <w:lang w:eastAsia="zh-CN"/>
        </w:rPr>
        <w:t>钉或者</w:t>
      </w:r>
      <w:proofErr w:type="gramEnd"/>
      <w:r>
        <w:rPr>
          <w:rFonts w:asciiTheme="minorEastAsia" w:hAnsiTheme="minorEastAsia" w:hint="eastAsia"/>
          <w:sz w:val="24"/>
          <w:szCs w:val="24"/>
          <w:lang w:eastAsia="zh-CN"/>
        </w:rPr>
        <w:t>活页夹装订；对响应文件修改或澄清除外。响应文件副本可用正 本的复印件，响应文件副本与正本有差异时以正本为准。响应文件均需逐页连续编码。</w:t>
      </w:r>
    </w:p>
    <w:p w14:paraId="5AEEE0A3"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3</w:t>
      </w:r>
      <w:r>
        <w:rPr>
          <w:rFonts w:asciiTheme="minorEastAsia" w:hAnsiTheme="minorEastAsia" w:hint="eastAsia"/>
          <w:sz w:val="24"/>
          <w:szCs w:val="24"/>
          <w:lang w:eastAsia="zh-CN"/>
        </w:rPr>
        <w:t>、响应文件应由供应</w:t>
      </w:r>
      <w:proofErr w:type="gramStart"/>
      <w:r>
        <w:rPr>
          <w:rFonts w:asciiTheme="minorEastAsia" w:hAnsiTheme="minorEastAsia" w:hint="eastAsia"/>
          <w:sz w:val="24"/>
          <w:szCs w:val="24"/>
          <w:lang w:eastAsia="zh-CN"/>
        </w:rPr>
        <w:t>商法定</w:t>
      </w:r>
      <w:proofErr w:type="gramEnd"/>
      <w:r>
        <w:rPr>
          <w:rFonts w:asciiTheme="minorEastAsia" w:hAnsiTheme="minorEastAsia" w:hint="eastAsia"/>
          <w:sz w:val="24"/>
          <w:szCs w:val="24"/>
          <w:lang w:eastAsia="zh-CN"/>
        </w:rPr>
        <w:t>代表人或经法定代表人正式授权的代理人在响应文件要求的地方签字或加盖公章。[注：所有要求盖公章的地方都应 加盖供应商（法定名称）章（鲜章），不得使用专用章（如经济合同章、投标专用章等）或下属单位印章代替]。</w:t>
      </w:r>
    </w:p>
    <w:p w14:paraId="192CBD4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2.7.10 响应文件的包装、密封和标注</w:t>
      </w:r>
    </w:p>
    <w:p w14:paraId="64674F5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1、资格性、技术性、服务性响应文件与报价响应文件应分别单独包装、 密封和标注。</w:t>
      </w:r>
    </w:p>
    <w:p w14:paraId="6A5BE664"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lastRenderedPageBreak/>
        <w:t>2、密封包装的最外层应清楚地标明项目名称、采购编号、供应商名称以及资格性、技术性、服务性响应文件或报价响应文件，并加盖公章。</w:t>
      </w:r>
    </w:p>
    <w:p w14:paraId="62A27B18"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2.7.11 响应文件的递交</w:t>
      </w:r>
    </w:p>
    <w:p w14:paraId="0E592FB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资格性、技术性、服务性响应文件和报价响应文件应于递交响应文件截止时间前送达指定地点。截止时间后送达的响应文件将被拒绝接收。</w:t>
      </w:r>
    </w:p>
    <w:p w14:paraId="0E88842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2.8 保证金</w:t>
      </w:r>
    </w:p>
    <w:p w14:paraId="2643A67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1、供应商应按询价通知书中规定的金额、方式以及规定的时间前一次 性足额交纳保证金。</w:t>
      </w:r>
    </w:p>
    <w:p w14:paraId="0C56D1B8"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2、供应商提交的保证金同时满足以下条件，方可视为已按询价通知书 要求交纳保证金：</w:t>
      </w:r>
    </w:p>
    <w:p w14:paraId="79B83E2E"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（1）一次性缴纳保证金金额不少于询价通知书中规定的金额；</w:t>
      </w:r>
    </w:p>
    <w:p w14:paraId="2C366FB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（2）交易中心已出具收据。 </w:t>
      </w:r>
    </w:p>
    <w:p w14:paraId="3F685C7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3、发生下列情形之一的，保证金将不予退还：</w:t>
      </w:r>
    </w:p>
    <w:p w14:paraId="21B0997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（1）供应商在提交响应文件截止时间后撤回响应文件的；</w:t>
      </w:r>
    </w:p>
    <w:p w14:paraId="0EFC990B"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（2）供应商在响应文件中提供虚假材料的；</w:t>
      </w:r>
    </w:p>
    <w:p w14:paraId="0B87E58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（3）除因不可抗力或询价通知书认可的情形以外，成交供应商不与采购人签订合同的；</w:t>
      </w:r>
    </w:p>
    <w:p w14:paraId="777E5904"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（4）供应商与采购人、其他供应商或采购代理机构恶意串通的；</w:t>
      </w:r>
    </w:p>
    <w:p w14:paraId="4529E5E4"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（5）供应商在采购活动中有违法、违纪行为的；</w:t>
      </w:r>
    </w:p>
    <w:p w14:paraId="736523FB"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（6）成交供应商未按采购人要求交纳履约保证金的；</w:t>
      </w:r>
    </w:p>
    <w:p w14:paraId="0A22515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（7）询价通知书规定的其他情形。</w:t>
      </w:r>
    </w:p>
    <w:p w14:paraId="61965116"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2.9 履约保证金</w:t>
      </w:r>
    </w:p>
    <w:p w14:paraId="5EB1AFD4"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本项目履约保证金由采购人按规定收取。</w:t>
      </w:r>
    </w:p>
    <w:p w14:paraId="61B33500"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2.10 询价</w:t>
      </w:r>
    </w:p>
    <w:p w14:paraId="33052AC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2.10.1 成立询价小组，由采购人自行组织三人以上的单数成立询价小组。询价小组负责本项目的评审工作。 </w:t>
      </w:r>
    </w:p>
    <w:p w14:paraId="6847C03B"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2.10.2 接收响应文件</w:t>
      </w:r>
    </w:p>
    <w:p w14:paraId="23A67565"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供应商递交响应文件截止时间后，由供应商或其推行的代表对响应文 件的密封情况进行检查并确认签字。递交响应文件的供应商不足三家的，本次询价</w:t>
      </w:r>
      <w:r>
        <w:rPr>
          <w:rFonts w:asciiTheme="minorEastAsia" w:hAnsiTheme="minorEastAsia" w:hint="eastAsia"/>
          <w:sz w:val="24"/>
          <w:szCs w:val="24"/>
          <w:lang w:eastAsia="zh-CN"/>
        </w:rPr>
        <w:lastRenderedPageBreak/>
        <w:t>采购活动终止，并发布终止询价采购公告。</w:t>
      </w:r>
    </w:p>
    <w:p w14:paraId="43F274F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2.10.3 资格审查递交响应文件截止时间后，询价小组对按规定时间递交的响应文件进行资格和符合性审查，确定被询价的供应商名单，未通过资格性和符合性 审查的供应商将被当场告知未通过原因。询价小组在审查过程中，对供应 商资格性和符合性是否符合规定存在争议的，应当以少数服从多数的原则 处理，但不违背政府采购法和询价通知书规定。</w:t>
      </w:r>
    </w:p>
    <w:p w14:paraId="477EEAD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2.10.4 符合性审查</w:t>
      </w:r>
    </w:p>
    <w:p w14:paraId="6B035D1E"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依据询价文件的规定，从响应文件的有效性、完整性和对询价文件的 响应程度进行审查，以确定是否对询价文件的实质性要求</w:t>
      </w:r>
      <w:proofErr w:type="gramStart"/>
      <w:r>
        <w:rPr>
          <w:rFonts w:asciiTheme="minorEastAsia" w:hAnsiTheme="minorEastAsia" w:hint="eastAsia"/>
          <w:sz w:val="24"/>
          <w:szCs w:val="24"/>
          <w:lang w:eastAsia="zh-CN"/>
        </w:rPr>
        <w:t>作出</w:t>
      </w:r>
      <w:proofErr w:type="gramEnd"/>
      <w:r>
        <w:rPr>
          <w:rFonts w:asciiTheme="minorEastAsia" w:hAnsiTheme="minorEastAsia" w:hint="eastAsia"/>
          <w:sz w:val="24"/>
          <w:szCs w:val="24"/>
          <w:lang w:eastAsia="zh-CN"/>
        </w:rPr>
        <w:t>响应。</w:t>
      </w:r>
    </w:p>
    <w:p w14:paraId="7B183823" w14:textId="77777777" w:rsidR="00647D3E" w:rsidRDefault="006207ED">
      <w:pPr>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符合性审查及标准见下表：</w:t>
      </w:r>
    </w:p>
    <w:tbl>
      <w:tblPr>
        <w:tblW w:w="906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firstRow="1" w:lastRow="0" w:firstColumn="1" w:lastColumn="0" w:noHBand="0" w:noVBand="1"/>
      </w:tblPr>
      <w:tblGrid>
        <w:gridCol w:w="836"/>
        <w:gridCol w:w="1995"/>
        <w:gridCol w:w="5386"/>
        <w:gridCol w:w="850"/>
      </w:tblGrid>
      <w:tr w:rsidR="00647D3E" w14:paraId="05376AC9" w14:textId="77777777">
        <w:trPr>
          <w:jc w:val="center"/>
        </w:trPr>
        <w:tc>
          <w:tcPr>
            <w:tcW w:w="836" w:type="dxa"/>
            <w:vAlign w:val="center"/>
          </w:tcPr>
          <w:p w14:paraId="6B2E9AD0"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b/>
                <w:bCs/>
                <w:sz w:val="24"/>
                <w:szCs w:val="24"/>
                <w:lang w:eastAsia="zh-CN"/>
              </w:rPr>
              <w:t>序 号</w:t>
            </w:r>
          </w:p>
        </w:tc>
        <w:tc>
          <w:tcPr>
            <w:tcW w:w="1995" w:type="dxa"/>
            <w:vAlign w:val="center"/>
          </w:tcPr>
          <w:p w14:paraId="75F60064"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b/>
                <w:bCs/>
                <w:sz w:val="24"/>
                <w:szCs w:val="24"/>
                <w:lang w:eastAsia="zh-CN"/>
              </w:rPr>
              <w:t>符合性审查项</w:t>
            </w:r>
          </w:p>
        </w:tc>
        <w:tc>
          <w:tcPr>
            <w:tcW w:w="5386" w:type="dxa"/>
            <w:vAlign w:val="center"/>
          </w:tcPr>
          <w:p w14:paraId="7979ECA4"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b/>
                <w:bCs/>
                <w:sz w:val="24"/>
                <w:szCs w:val="24"/>
                <w:lang w:eastAsia="zh-CN"/>
              </w:rPr>
              <w:t>通过条件</w:t>
            </w:r>
          </w:p>
        </w:tc>
        <w:tc>
          <w:tcPr>
            <w:tcW w:w="850" w:type="dxa"/>
            <w:vAlign w:val="center"/>
          </w:tcPr>
          <w:p w14:paraId="55785A92"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b/>
                <w:bCs/>
                <w:sz w:val="24"/>
                <w:szCs w:val="24"/>
                <w:lang w:eastAsia="zh-CN"/>
              </w:rPr>
              <w:t>结论</w:t>
            </w:r>
          </w:p>
        </w:tc>
      </w:tr>
      <w:tr w:rsidR="00647D3E" w14:paraId="1C5FABED" w14:textId="77777777">
        <w:trPr>
          <w:jc w:val="center"/>
        </w:trPr>
        <w:tc>
          <w:tcPr>
            <w:tcW w:w="836" w:type="dxa"/>
            <w:vAlign w:val="center"/>
          </w:tcPr>
          <w:p w14:paraId="3A084908"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1</w:t>
            </w:r>
          </w:p>
        </w:tc>
        <w:tc>
          <w:tcPr>
            <w:tcW w:w="1995" w:type="dxa"/>
            <w:vAlign w:val="center"/>
          </w:tcPr>
          <w:p w14:paraId="6AE69198"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 xml:space="preserve">响应文件正、副 </w:t>
            </w:r>
            <w:proofErr w:type="gramStart"/>
            <w:r>
              <w:rPr>
                <w:rFonts w:asciiTheme="minorEastAsia" w:hAnsiTheme="minorEastAsia"/>
                <w:sz w:val="24"/>
                <w:szCs w:val="24"/>
                <w:lang w:eastAsia="zh-CN"/>
              </w:rPr>
              <w:t>本数量</w:t>
            </w:r>
            <w:proofErr w:type="gramEnd"/>
          </w:p>
        </w:tc>
        <w:tc>
          <w:tcPr>
            <w:tcW w:w="5386" w:type="dxa"/>
            <w:vAlign w:val="center"/>
          </w:tcPr>
          <w:p w14:paraId="2A6C5E52"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数量不低于询价通知书要求。</w:t>
            </w:r>
          </w:p>
        </w:tc>
        <w:tc>
          <w:tcPr>
            <w:tcW w:w="850" w:type="dxa"/>
            <w:vAlign w:val="center"/>
          </w:tcPr>
          <w:p w14:paraId="1A6B2B0F" w14:textId="77777777" w:rsidR="00647D3E" w:rsidRDefault="00647D3E">
            <w:pPr>
              <w:spacing w:line="360" w:lineRule="auto"/>
              <w:jc w:val="center"/>
              <w:rPr>
                <w:rFonts w:asciiTheme="minorEastAsia" w:hAnsiTheme="minorEastAsia"/>
                <w:sz w:val="24"/>
                <w:szCs w:val="24"/>
                <w:lang w:eastAsia="zh-CN"/>
              </w:rPr>
            </w:pPr>
          </w:p>
        </w:tc>
      </w:tr>
      <w:tr w:rsidR="00647D3E" w14:paraId="18FA4DFD" w14:textId="77777777">
        <w:trPr>
          <w:jc w:val="center"/>
        </w:trPr>
        <w:tc>
          <w:tcPr>
            <w:tcW w:w="836" w:type="dxa"/>
            <w:vAlign w:val="center"/>
          </w:tcPr>
          <w:p w14:paraId="1D5375E5"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2</w:t>
            </w:r>
          </w:p>
        </w:tc>
        <w:tc>
          <w:tcPr>
            <w:tcW w:w="1995" w:type="dxa"/>
            <w:vAlign w:val="center"/>
          </w:tcPr>
          <w:p w14:paraId="25DEA105"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响应文件签署、</w:t>
            </w:r>
          </w:p>
          <w:p w14:paraId="68D3F396"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盖章</w:t>
            </w:r>
          </w:p>
        </w:tc>
        <w:tc>
          <w:tcPr>
            <w:tcW w:w="5386" w:type="dxa"/>
            <w:vAlign w:val="center"/>
          </w:tcPr>
          <w:p w14:paraId="2634B93B"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响应文件均按询价通知书要求签字、盖章。</w:t>
            </w:r>
          </w:p>
        </w:tc>
        <w:tc>
          <w:tcPr>
            <w:tcW w:w="850" w:type="dxa"/>
            <w:vAlign w:val="center"/>
          </w:tcPr>
          <w:p w14:paraId="4FB2C9F3" w14:textId="77777777" w:rsidR="00647D3E" w:rsidRDefault="00647D3E">
            <w:pPr>
              <w:spacing w:line="360" w:lineRule="auto"/>
              <w:jc w:val="center"/>
              <w:rPr>
                <w:rFonts w:asciiTheme="minorEastAsia" w:hAnsiTheme="minorEastAsia"/>
                <w:sz w:val="24"/>
                <w:szCs w:val="24"/>
                <w:lang w:eastAsia="zh-CN"/>
              </w:rPr>
            </w:pPr>
          </w:p>
        </w:tc>
      </w:tr>
      <w:tr w:rsidR="00647D3E" w14:paraId="7D1EAAB1" w14:textId="77777777">
        <w:trPr>
          <w:jc w:val="center"/>
        </w:trPr>
        <w:tc>
          <w:tcPr>
            <w:tcW w:w="836" w:type="dxa"/>
            <w:vAlign w:val="center"/>
          </w:tcPr>
          <w:p w14:paraId="558EAD2A"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3</w:t>
            </w:r>
          </w:p>
        </w:tc>
        <w:tc>
          <w:tcPr>
            <w:tcW w:w="1995" w:type="dxa"/>
            <w:vAlign w:val="center"/>
          </w:tcPr>
          <w:p w14:paraId="5D95FE52"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响应文件装订、密封</w:t>
            </w:r>
          </w:p>
        </w:tc>
        <w:tc>
          <w:tcPr>
            <w:tcW w:w="5386" w:type="dxa"/>
            <w:vAlign w:val="center"/>
          </w:tcPr>
          <w:p w14:paraId="5E4A765D"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响应文件应按询价通知书的相关要求进行装订（</w:t>
            </w:r>
            <w:r>
              <w:rPr>
                <w:rFonts w:asciiTheme="minorEastAsia" w:hAnsiTheme="minorEastAsia"/>
                <w:b/>
                <w:bCs/>
                <w:sz w:val="24"/>
                <w:szCs w:val="24"/>
                <w:lang w:eastAsia="zh-CN"/>
              </w:rPr>
              <w:t>不得使用订书钉或者活页夹装订、响应文件均需逐页连续编码</w:t>
            </w:r>
            <w:r>
              <w:rPr>
                <w:rFonts w:asciiTheme="minorEastAsia" w:hAnsiTheme="minorEastAsia"/>
                <w:sz w:val="24"/>
                <w:szCs w:val="24"/>
                <w:lang w:eastAsia="zh-CN"/>
              </w:rPr>
              <w:t>）、密封。</w:t>
            </w:r>
          </w:p>
        </w:tc>
        <w:tc>
          <w:tcPr>
            <w:tcW w:w="850" w:type="dxa"/>
            <w:vAlign w:val="center"/>
          </w:tcPr>
          <w:p w14:paraId="69ABC12C" w14:textId="77777777" w:rsidR="00647D3E" w:rsidRDefault="00647D3E">
            <w:pPr>
              <w:spacing w:line="360" w:lineRule="auto"/>
              <w:jc w:val="center"/>
              <w:rPr>
                <w:rFonts w:asciiTheme="minorEastAsia" w:hAnsiTheme="minorEastAsia"/>
                <w:sz w:val="24"/>
                <w:szCs w:val="24"/>
                <w:lang w:eastAsia="zh-CN"/>
              </w:rPr>
            </w:pPr>
          </w:p>
        </w:tc>
      </w:tr>
      <w:tr w:rsidR="00647D3E" w14:paraId="0524FBF3" w14:textId="77777777">
        <w:trPr>
          <w:jc w:val="center"/>
        </w:trPr>
        <w:tc>
          <w:tcPr>
            <w:tcW w:w="836" w:type="dxa"/>
            <w:vAlign w:val="center"/>
          </w:tcPr>
          <w:p w14:paraId="1C875638" w14:textId="77777777" w:rsidR="00647D3E" w:rsidRDefault="006207ED">
            <w:pPr>
              <w:spacing w:line="360" w:lineRule="auto"/>
              <w:jc w:val="center"/>
              <w:rPr>
                <w:rFonts w:asciiTheme="minorEastAsia" w:hAnsiTheme="minorEastAsia"/>
                <w:sz w:val="24"/>
                <w:szCs w:val="24"/>
                <w:lang w:eastAsia="zh-CN"/>
              </w:rPr>
            </w:pPr>
            <w:r>
              <w:rPr>
                <w:rFonts w:asciiTheme="minorEastAsia" w:hAnsiTheme="minorEastAsia"/>
                <w:sz w:val="24"/>
                <w:szCs w:val="24"/>
                <w:lang w:eastAsia="zh-CN"/>
              </w:rPr>
              <w:t>4</w:t>
            </w:r>
          </w:p>
        </w:tc>
        <w:tc>
          <w:tcPr>
            <w:tcW w:w="1995" w:type="dxa"/>
            <w:vAlign w:val="center"/>
          </w:tcPr>
          <w:p w14:paraId="0F035706"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技术、商务、服务</w:t>
            </w:r>
          </w:p>
        </w:tc>
        <w:tc>
          <w:tcPr>
            <w:tcW w:w="5386" w:type="dxa"/>
            <w:vAlign w:val="center"/>
          </w:tcPr>
          <w:p w14:paraId="0E2E28E5" w14:textId="77777777" w:rsidR="00647D3E" w:rsidRDefault="006207ED">
            <w:pPr>
              <w:spacing w:line="360" w:lineRule="auto"/>
              <w:jc w:val="both"/>
              <w:rPr>
                <w:rFonts w:asciiTheme="minorEastAsia" w:hAnsiTheme="minorEastAsia"/>
                <w:sz w:val="24"/>
                <w:szCs w:val="24"/>
                <w:lang w:eastAsia="zh-CN"/>
              </w:rPr>
            </w:pPr>
            <w:r>
              <w:rPr>
                <w:rFonts w:asciiTheme="minorEastAsia" w:hAnsiTheme="minorEastAsia"/>
                <w:sz w:val="24"/>
                <w:szCs w:val="24"/>
                <w:lang w:eastAsia="zh-CN"/>
              </w:rPr>
              <w:t>均响应。</w:t>
            </w:r>
          </w:p>
        </w:tc>
        <w:tc>
          <w:tcPr>
            <w:tcW w:w="850" w:type="dxa"/>
            <w:vAlign w:val="center"/>
          </w:tcPr>
          <w:p w14:paraId="1BE39703" w14:textId="77777777" w:rsidR="00647D3E" w:rsidRDefault="00647D3E">
            <w:pPr>
              <w:spacing w:line="360" w:lineRule="auto"/>
              <w:jc w:val="center"/>
              <w:rPr>
                <w:rFonts w:asciiTheme="minorEastAsia" w:hAnsiTheme="minorEastAsia"/>
                <w:sz w:val="24"/>
                <w:szCs w:val="24"/>
                <w:lang w:eastAsia="zh-CN"/>
              </w:rPr>
            </w:pPr>
          </w:p>
        </w:tc>
      </w:tr>
    </w:tbl>
    <w:p w14:paraId="76E2530B" w14:textId="77777777" w:rsidR="00647D3E" w:rsidRDefault="006207ED">
      <w:pPr>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资格性和符合性审查报告</w:t>
      </w:r>
    </w:p>
    <w:tbl>
      <w:tblPr>
        <w:tblW w:w="905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firstRow="1" w:lastRow="0" w:firstColumn="1" w:lastColumn="0" w:noHBand="0" w:noVBand="1"/>
      </w:tblPr>
      <w:tblGrid>
        <w:gridCol w:w="2513"/>
        <w:gridCol w:w="2487"/>
        <w:gridCol w:w="884"/>
        <w:gridCol w:w="1294"/>
        <w:gridCol w:w="781"/>
        <w:gridCol w:w="1098"/>
      </w:tblGrid>
      <w:tr w:rsidR="00647D3E" w14:paraId="58B29424" w14:textId="77777777">
        <w:trPr>
          <w:trHeight w:val="512"/>
          <w:jc w:val="center"/>
        </w:trPr>
        <w:tc>
          <w:tcPr>
            <w:tcW w:w="2513" w:type="dxa"/>
            <w:vAlign w:val="center"/>
          </w:tcPr>
          <w:p w14:paraId="6398CEEB"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项目名称</w:t>
            </w:r>
          </w:p>
        </w:tc>
        <w:tc>
          <w:tcPr>
            <w:tcW w:w="6544" w:type="dxa"/>
            <w:gridSpan w:val="5"/>
            <w:vAlign w:val="center"/>
          </w:tcPr>
          <w:p w14:paraId="78470C5F" w14:textId="77777777" w:rsidR="00647D3E" w:rsidRDefault="00647D3E">
            <w:pPr>
              <w:spacing w:line="360" w:lineRule="auto"/>
              <w:rPr>
                <w:rFonts w:asciiTheme="minorEastAsia" w:hAnsiTheme="minorEastAsia"/>
                <w:b/>
                <w:sz w:val="24"/>
                <w:szCs w:val="24"/>
                <w:lang w:eastAsia="zh-CN"/>
              </w:rPr>
            </w:pPr>
          </w:p>
        </w:tc>
      </w:tr>
      <w:tr w:rsidR="00647D3E" w14:paraId="1F2BE697" w14:textId="77777777">
        <w:trPr>
          <w:trHeight w:val="512"/>
          <w:jc w:val="center"/>
        </w:trPr>
        <w:tc>
          <w:tcPr>
            <w:tcW w:w="2513" w:type="dxa"/>
            <w:vAlign w:val="center"/>
          </w:tcPr>
          <w:p w14:paraId="55EA1E31"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采购编号</w:t>
            </w:r>
          </w:p>
        </w:tc>
        <w:tc>
          <w:tcPr>
            <w:tcW w:w="6544" w:type="dxa"/>
            <w:gridSpan w:val="5"/>
            <w:vAlign w:val="center"/>
          </w:tcPr>
          <w:p w14:paraId="119513F9" w14:textId="77777777" w:rsidR="00647D3E" w:rsidRDefault="00647D3E">
            <w:pPr>
              <w:spacing w:line="360" w:lineRule="auto"/>
              <w:rPr>
                <w:rFonts w:asciiTheme="minorEastAsia" w:hAnsiTheme="minorEastAsia"/>
                <w:b/>
                <w:sz w:val="24"/>
                <w:szCs w:val="24"/>
                <w:lang w:eastAsia="zh-CN"/>
              </w:rPr>
            </w:pPr>
          </w:p>
        </w:tc>
      </w:tr>
      <w:tr w:rsidR="00647D3E" w14:paraId="331F77DE" w14:textId="77777777">
        <w:trPr>
          <w:trHeight w:val="512"/>
          <w:jc w:val="center"/>
        </w:trPr>
        <w:tc>
          <w:tcPr>
            <w:tcW w:w="9057" w:type="dxa"/>
            <w:gridSpan w:val="6"/>
            <w:vAlign w:val="center"/>
          </w:tcPr>
          <w:p w14:paraId="7239EBFF"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通过资格审查的供应商名单</w:t>
            </w:r>
          </w:p>
        </w:tc>
      </w:tr>
      <w:tr w:rsidR="00647D3E" w14:paraId="5E193995" w14:textId="77777777">
        <w:trPr>
          <w:trHeight w:val="512"/>
          <w:jc w:val="center"/>
        </w:trPr>
        <w:tc>
          <w:tcPr>
            <w:tcW w:w="2513" w:type="dxa"/>
            <w:vAlign w:val="center"/>
          </w:tcPr>
          <w:p w14:paraId="59465E95" w14:textId="77777777" w:rsidR="00647D3E" w:rsidRDefault="00647D3E">
            <w:pPr>
              <w:spacing w:line="360" w:lineRule="auto"/>
              <w:rPr>
                <w:rFonts w:asciiTheme="minorEastAsia" w:hAnsiTheme="minorEastAsia"/>
                <w:b/>
                <w:sz w:val="24"/>
                <w:szCs w:val="24"/>
                <w:lang w:eastAsia="zh-CN"/>
              </w:rPr>
            </w:pPr>
          </w:p>
        </w:tc>
        <w:tc>
          <w:tcPr>
            <w:tcW w:w="6544" w:type="dxa"/>
            <w:gridSpan w:val="5"/>
            <w:vAlign w:val="center"/>
          </w:tcPr>
          <w:p w14:paraId="7BA75949" w14:textId="77777777" w:rsidR="00647D3E" w:rsidRDefault="00647D3E">
            <w:pPr>
              <w:spacing w:line="360" w:lineRule="auto"/>
              <w:rPr>
                <w:rFonts w:asciiTheme="minorEastAsia" w:hAnsiTheme="minorEastAsia"/>
                <w:b/>
                <w:sz w:val="24"/>
                <w:szCs w:val="24"/>
                <w:lang w:eastAsia="zh-CN"/>
              </w:rPr>
            </w:pPr>
          </w:p>
        </w:tc>
      </w:tr>
      <w:tr w:rsidR="00647D3E" w14:paraId="669AC941" w14:textId="77777777">
        <w:trPr>
          <w:trHeight w:val="512"/>
          <w:jc w:val="center"/>
        </w:trPr>
        <w:tc>
          <w:tcPr>
            <w:tcW w:w="2513" w:type="dxa"/>
            <w:vAlign w:val="center"/>
          </w:tcPr>
          <w:p w14:paraId="08C2F0E9" w14:textId="77777777" w:rsidR="00647D3E" w:rsidRDefault="00647D3E">
            <w:pPr>
              <w:spacing w:line="360" w:lineRule="auto"/>
              <w:rPr>
                <w:rFonts w:asciiTheme="minorEastAsia" w:hAnsiTheme="minorEastAsia"/>
                <w:b/>
                <w:sz w:val="24"/>
                <w:szCs w:val="24"/>
                <w:lang w:eastAsia="zh-CN"/>
              </w:rPr>
            </w:pPr>
          </w:p>
        </w:tc>
        <w:tc>
          <w:tcPr>
            <w:tcW w:w="6544" w:type="dxa"/>
            <w:gridSpan w:val="5"/>
            <w:vAlign w:val="center"/>
          </w:tcPr>
          <w:p w14:paraId="39A0BDB6" w14:textId="77777777" w:rsidR="00647D3E" w:rsidRDefault="00647D3E">
            <w:pPr>
              <w:spacing w:line="360" w:lineRule="auto"/>
              <w:rPr>
                <w:rFonts w:asciiTheme="minorEastAsia" w:hAnsiTheme="minorEastAsia"/>
                <w:b/>
                <w:sz w:val="24"/>
                <w:szCs w:val="24"/>
                <w:lang w:eastAsia="zh-CN"/>
              </w:rPr>
            </w:pPr>
          </w:p>
        </w:tc>
      </w:tr>
      <w:tr w:rsidR="00647D3E" w14:paraId="1C9DDDCD" w14:textId="77777777">
        <w:trPr>
          <w:trHeight w:val="512"/>
          <w:jc w:val="center"/>
        </w:trPr>
        <w:tc>
          <w:tcPr>
            <w:tcW w:w="9057" w:type="dxa"/>
            <w:gridSpan w:val="6"/>
            <w:vAlign w:val="center"/>
          </w:tcPr>
          <w:p w14:paraId="5B27B028"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未通过资格审查的供应商名单</w:t>
            </w:r>
          </w:p>
        </w:tc>
      </w:tr>
      <w:tr w:rsidR="00647D3E" w14:paraId="735AF785" w14:textId="77777777">
        <w:trPr>
          <w:trHeight w:val="512"/>
          <w:jc w:val="center"/>
        </w:trPr>
        <w:tc>
          <w:tcPr>
            <w:tcW w:w="2513" w:type="dxa"/>
            <w:vAlign w:val="center"/>
          </w:tcPr>
          <w:p w14:paraId="6F52D132"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供应商</w:t>
            </w:r>
          </w:p>
        </w:tc>
        <w:tc>
          <w:tcPr>
            <w:tcW w:w="6544" w:type="dxa"/>
            <w:gridSpan w:val="5"/>
            <w:vAlign w:val="center"/>
          </w:tcPr>
          <w:p w14:paraId="57304F31" w14:textId="77777777" w:rsidR="00647D3E" w:rsidRDefault="00647D3E">
            <w:pPr>
              <w:spacing w:line="360" w:lineRule="auto"/>
              <w:rPr>
                <w:rFonts w:asciiTheme="minorEastAsia" w:hAnsiTheme="minorEastAsia"/>
                <w:b/>
                <w:sz w:val="24"/>
                <w:szCs w:val="24"/>
                <w:lang w:eastAsia="zh-CN"/>
              </w:rPr>
            </w:pPr>
          </w:p>
        </w:tc>
      </w:tr>
      <w:tr w:rsidR="00647D3E" w14:paraId="7BE485A3" w14:textId="77777777">
        <w:trPr>
          <w:trHeight w:val="512"/>
          <w:jc w:val="center"/>
        </w:trPr>
        <w:tc>
          <w:tcPr>
            <w:tcW w:w="2513" w:type="dxa"/>
            <w:vAlign w:val="center"/>
          </w:tcPr>
          <w:p w14:paraId="03D698AA"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原因</w:t>
            </w:r>
          </w:p>
        </w:tc>
        <w:tc>
          <w:tcPr>
            <w:tcW w:w="6544" w:type="dxa"/>
            <w:gridSpan w:val="5"/>
            <w:vAlign w:val="center"/>
          </w:tcPr>
          <w:p w14:paraId="5AAB623C" w14:textId="77777777" w:rsidR="00647D3E" w:rsidRDefault="00647D3E">
            <w:pPr>
              <w:spacing w:line="360" w:lineRule="auto"/>
              <w:rPr>
                <w:rFonts w:asciiTheme="minorEastAsia" w:hAnsiTheme="minorEastAsia"/>
                <w:b/>
                <w:sz w:val="24"/>
                <w:szCs w:val="24"/>
                <w:lang w:eastAsia="zh-CN"/>
              </w:rPr>
            </w:pPr>
          </w:p>
        </w:tc>
      </w:tr>
      <w:tr w:rsidR="00647D3E" w14:paraId="785E51CA" w14:textId="77777777">
        <w:trPr>
          <w:trHeight w:val="512"/>
          <w:jc w:val="center"/>
        </w:trPr>
        <w:tc>
          <w:tcPr>
            <w:tcW w:w="2513" w:type="dxa"/>
            <w:vAlign w:val="center"/>
          </w:tcPr>
          <w:p w14:paraId="08E7C95C" w14:textId="77777777" w:rsidR="00647D3E" w:rsidRDefault="00647D3E">
            <w:pPr>
              <w:spacing w:line="360" w:lineRule="auto"/>
              <w:rPr>
                <w:rFonts w:asciiTheme="minorEastAsia" w:hAnsiTheme="minorEastAsia"/>
                <w:b/>
                <w:sz w:val="24"/>
                <w:szCs w:val="24"/>
                <w:lang w:eastAsia="zh-CN"/>
              </w:rPr>
            </w:pPr>
          </w:p>
        </w:tc>
        <w:tc>
          <w:tcPr>
            <w:tcW w:w="6544" w:type="dxa"/>
            <w:gridSpan w:val="5"/>
            <w:vAlign w:val="center"/>
          </w:tcPr>
          <w:p w14:paraId="3F248DBD" w14:textId="77777777" w:rsidR="00647D3E" w:rsidRDefault="00647D3E">
            <w:pPr>
              <w:spacing w:line="360" w:lineRule="auto"/>
              <w:rPr>
                <w:rFonts w:asciiTheme="minorEastAsia" w:hAnsiTheme="minorEastAsia"/>
                <w:b/>
                <w:sz w:val="24"/>
                <w:szCs w:val="24"/>
                <w:lang w:eastAsia="zh-CN"/>
              </w:rPr>
            </w:pPr>
          </w:p>
        </w:tc>
      </w:tr>
      <w:tr w:rsidR="00647D3E" w14:paraId="4BDF346C" w14:textId="77777777">
        <w:trPr>
          <w:trHeight w:val="512"/>
          <w:jc w:val="center"/>
        </w:trPr>
        <w:tc>
          <w:tcPr>
            <w:tcW w:w="5000" w:type="dxa"/>
            <w:gridSpan w:val="2"/>
            <w:vAlign w:val="center"/>
          </w:tcPr>
          <w:p w14:paraId="5574B32F"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通过资格审查的供应商是否达到三</w:t>
            </w:r>
          </w:p>
        </w:tc>
        <w:tc>
          <w:tcPr>
            <w:tcW w:w="884" w:type="dxa"/>
            <w:vAlign w:val="center"/>
          </w:tcPr>
          <w:p w14:paraId="790AF534"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是</w:t>
            </w:r>
          </w:p>
        </w:tc>
        <w:tc>
          <w:tcPr>
            <w:tcW w:w="1294" w:type="dxa"/>
            <w:vAlign w:val="center"/>
          </w:tcPr>
          <w:p w14:paraId="346DB1A5" w14:textId="77777777" w:rsidR="00647D3E" w:rsidRDefault="00647D3E">
            <w:pPr>
              <w:spacing w:line="360" w:lineRule="auto"/>
              <w:jc w:val="center"/>
              <w:rPr>
                <w:rFonts w:asciiTheme="minorEastAsia" w:hAnsiTheme="minorEastAsia"/>
                <w:b/>
                <w:sz w:val="24"/>
                <w:szCs w:val="24"/>
                <w:lang w:eastAsia="zh-CN"/>
              </w:rPr>
            </w:pPr>
          </w:p>
        </w:tc>
        <w:tc>
          <w:tcPr>
            <w:tcW w:w="781" w:type="dxa"/>
            <w:vAlign w:val="center"/>
          </w:tcPr>
          <w:p w14:paraId="6F44D431" w14:textId="77777777" w:rsidR="00647D3E" w:rsidRDefault="00647D3E">
            <w:pPr>
              <w:spacing w:line="360" w:lineRule="auto"/>
              <w:jc w:val="center"/>
              <w:rPr>
                <w:rFonts w:asciiTheme="minorEastAsia" w:hAnsiTheme="minorEastAsia"/>
                <w:b/>
                <w:sz w:val="24"/>
                <w:szCs w:val="24"/>
                <w:lang w:eastAsia="zh-CN"/>
              </w:rPr>
            </w:pPr>
          </w:p>
        </w:tc>
        <w:tc>
          <w:tcPr>
            <w:tcW w:w="1098" w:type="dxa"/>
            <w:vAlign w:val="center"/>
          </w:tcPr>
          <w:p w14:paraId="3E8D400E" w14:textId="77777777" w:rsidR="00647D3E" w:rsidRDefault="00647D3E">
            <w:pPr>
              <w:spacing w:line="360" w:lineRule="auto"/>
              <w:jc w:val="center"/>
              <w:rPr>
                <w:rFonts w:asciiTheme="minorEastAsia" w:hAnsiTheme="minorEastAsia"/>
                <w:b/>
                <w:sz w:val="24"/>
                <w:szCs w:val="24"/>
                <w:lang w:eastAsia="zh-CN"/>
              </w:rPr>
            </w:pPr>
          </w:p>
        </w:tc>
      </w:tr>
      <w:tr w:rsidR="00647D3E" w14:paraId="5CBF94A1" w14:textId="77777777">
        <w:trPr>
          <w:trHeight w:val="512"/>
          <w:jc w:val="center"/>
        </w:trPr>
        <w:tc>
          <w:tcPr>
            <w:tcW w:w="5000" w:type="dxa"/>
            <w:gridSpan w:val="2"/>
            <w:vAlign w:val="center"/>
          </w:tcPr>
          <w:p w14:paraId="4CEAFD2F"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本次采购活动是否终止</w:t>
            </w:r>
          </w:p>
        </w:tc>
        <w:tc>
          <w:tcPr>
            <w:tcW w:w="884" w:type="dxa"/>
            <w:vAlign w:val="center"/>
          </w:tcPr>
          <w:p w14:paraId="6DFFC7C4"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是</w:t>
            </w:r>
          </w:p>
        </w:tc>
        <w:tc>
          <w:tcPr>
            <w:tcW w:w="1294" w:type="dxa"/>
            <w:vAlign w:val="center"/>
          </w:tcPr>
          <w:p w14:paraId="089FA64A" w14:textId="77777777" w:rsidR="00647D3E" w:rsidRDefault="00647D3E">
            <w:pPr>
              <w:spacing w:line="360" w:lineRule="auto"/>
              <w:jc w:val="center"/>
              <w:rPr>
                <w:rFonts w:asciiTheme="minorEastAsia" w:hAnsiTheme="minorEastAsia"/>
                <w:b/>
                <w:sz w:val="24"/>
                <w:szCs w:val="24"/>
                <w:lang w:eastAsia="zh-CN"/>
              </w:rPr>
            </w:pPr>
          </w:p>
        </w:tc>
        <w:tc>
          <w:tcPr>
            <w:tcW w:w="781" w:type="dxa"/>
            <w:vAlign w:val="center"/>
          </w:tcPr>
          <w:p w14:paraId="6FBB1090" w14:textId="77777777" w:rsidR="00647D3E" w:rsidRDefault="00647D3E">
            <w:pPr>
              <w:spacing w:line="360" w:lineRule="auto"/>
              <w:jc w:val="center"/>
              <w:rPr>
                <w:rFonts w:asciiTheme="minorEastAsia" w:hAnsiTheme="minorEastAsia"/>
                <w:b/>
                <w:sz w:val="24"/>
                <w:szCs w:val="24"/>
                <w:lang w:eastAsia="zh-CN"/>
              </w:rPr>
            </w:pPr>
          </w:p>
        </w:tc>
        <w:tc>
          <w:tcPr>
            <w:tcW w:w="1098" w:type="dxa"/>
            <w:vAlign w:val="center"/>
          </w:tcPr>
          <w:p w14:paraId="7677608A" w14:textId="77777777" w:rsidR="00647D3E" w:rsidRDefault="00647D3E">
            <w:pPr>
              <w:spacing w:line="360" w:lineRule="auto"/>
              <w:jc w:val="center"/>
              <w:rPr>
                <w:rFonts w:asciiTheme="minorEastAsia" w:hAnsiTheme="minorEastAsia"/>
                <w:b/>
                <w:sz w:val="24"/>
                <w:szCs w:val="24"/>
                <w:lang w:eastAsia="zh-CN"/>
              </w:rPr>
            </w:pPr>
          </w:p>
        </w:tc>
      </w:tr>
      <w:tr w:rsidR="00647D3E" w14:paraId="23986B16" w14:textId="77777777">
        <w:trPr>
          <w:trHeight w:val="512"/>
          <w:jc w:val="center"/>
        </w:trPr>
        <w:tc>
          <w:tcPr>
            <w:tcW w:w="9057" w:type="dxa"/>
            <w:gridSpan w:val="6"/>
            <w:vAlign w:val="center"/>
          </w:tcPr>
          <w:p w14:paraId="3CB5C020"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询价小组成员（签字）：</w:t>
            </w:r>
          </w:p>
        </w:tc>
      </w:tr>
      <w:tr w:rsidR="00647D3E" w14:paraId="20CF181C" w14:textId="77777777">
        <w:trPr>
          <w:trHeight w:val="512"/>
          <w:jc w:val="center"/>
        </w:trPr>
        <w:tc>
          <w:tcPr>
            <w:tcW w:w="9057" w:type="dxa"/>
            <w:gridSpan w:val="6"/>
            <w:vAlign w:val="center"/>
          </w:tcPr>
          <w:p w14:paraId="2950EE34" w14:textId="77777777" w:rsidR="00647D3E" w:rsidRDefault="006207ED">
            <w:pPr>
              <w:spacing w:line="360" w:lineRule="auto"/>
              <w:rPr>
                <w:rFonts w:asciiTheme="minorEastAsia" w:hAnsiTheme="minorEastAsia"/>
                <w:b/>
                <w:sz w:val="24"/>
                <w:szCs w:val="24"/>
                <w:lang w:eastAsia="zh-CN"/>
              </w:rPr>
            </w:pPr>
            <w:r>
              <w:rPr>
                <w:rFonts w:asciiTheme="minorEastAsia" w:hAnsiTheme="minorEastAsia"/>
                <w:b/>
                <w:sz w:val="24"/>
                <w:szCs w:val="24"/>
                <w:lang w:eastAsia="zh-CN"/>
              </w:rPr>
              <w:t>日期：</w:t>
            </w:r>
          </w:p>
        </w:tc>
      </w:tr>
    </w:tbl>
    <w:p w14:paraId="43DCAE2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询价小组出具资格性与符合性审查报告后，</w:t>
      </w:r>
      <w:r>
        <w:rPr>
          <w:rFonts w:asciiTheme="minorEastAsia" w:hAnsiTheme="minorEastAsia" w:hint="eastAsia"/>
          <w:sz w:val="24"/>
          <w:szCs w:val="24"/>
          <w:lang w:eastAsia="zh-CN"/>
        </w:rPr>
        <w:t>采购人</w:t>
      </w:r>
      <w:r>
        <w:rPr>
          <w:rFonts w:asciiTheme="minorEastAsia" w:hAnsiTheme="minorEastAsia"/>
          <w:sz w:val="24"/>
          <w:szCs w:val="24"/>
          <w:lang w:eastAsia="zh-CN"/>
        </w:rPr>
        <w:t>将通过和未通过审查的供应商名单以及未通过的原因向所有递交响应文件的供应商当场宣布。通过资格性及符合性审查的供应商不足三家的本次采购活动终止，并发布终止询价公告。</w:t>
      </w:r>
    </w:p>
    <w:p w14:paraId="04111E87"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特别说明：询价通知书中要求提供复印件加盖公章的证明材料的，复印件</w:t>
      </w:r>
      <w:proofErr w:type="gramStart"/>
      <w:r>
        <w:rPr>
          <w:rFonts w:asciiTheme="minorEastAsia" w:hAnsiTheme="minorEastAsia"/>
          <w:sz w:val="24"/>
          <w:szCs w:val="24"/>
          <w:lang w:eastAsia="zh-CN"/>
        </w:rPr>
        <w:t>所在页按要求</w:t>
      </w:r>
      <w:proofErr w:type="gramEnd"/>
      <w:r>
        <w:rPr>
          <w:rFonts w:asciiTheme="minorEastAsia" w:hAnsiTheme="minorEastAsia"/>
          <w:sz w:val="24"/>
          <w:szCs w:val="24"/>
          <w:lang w:eastAsia="zh-CN"/>
        </w:rPr>
        <w:t>加盖公章或复印件为多页但至少有一页按要求加盖公章的，视为满足复印件加盖公章的要求。</w:t>
      </w:r>
    </w:p>
    <w:p w14:paraId="1FCCE228"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2.10.6 推荐成交候选供应商</w:t>
      </w:r>
    </w:p>
    <w:p w14:paraId="120CEC74"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通过资格性和符合性审查的供应商的报价响应文件由询价小组拆封，</w:t>
      </w:r>
      <w:r>
        <w:rPr>
          <w:rFonts w:asciiTheme="minorEastAsia" w:hAnsiTheme="minorEastAsia" w:hint="eastAsia"/>
          <w:sz w:val="24"/>
          <w:szCs w:val="24"/>
          <w:lang w:eastAsia="zh-CN"/>
        </w:rPr>
        <w:t>供应商提供的报价响应文件为一次报出不得更改的价格，按报价由低到高 推荐成交候选供应商，报价相同的供应商抽签决定。</w:t>
      </w:r>
    </w:p>
    <w:p w14:paraId="14D7E267"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2.10.7 评审结果公示</w:t>
      </w:r>
    </w:p>
    <w:p w14:paraId="39154F1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评审结束后，采购人将发布结果公告。</w:t>
      </w:r>
    </w:p>
    <w:p w14:paraId="01886F7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2.10.8 确定成交供应商</w:t>
      </w:r>
    </w:p>
    <w:p w14:paraId="6A27F11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1、评审结束后，经采购人公示无异议，</w:t>
      </w:r>
      <w:proofErr w:type="gramStart"/>
      <w:r>
        <w:rPr>
          <w:rFonts w:asciiTheme="minorEastAsia" w:hAnsiTheme="minorEastAsia" w:hint="eastAsia"/>
          <w:sz w:val="24"/>
          <w:szCs w:val="24"/>
          <w:lang w:eastAsia="zh-CN"/>
        </w:rPr>
        <w:t>按排名确定</w:t>
      </w:r>
      <w:proofErr w:type="gramEnd"/>
      <w:r>
        <w:rPr>
          <w:rFonts w:asciiTheme="minorEastAsia" w:hAnsiTheme="minorEastAsia" w:hint="eastAsia"/>
          <w:sz w:val="24"/>
          <w:szCs w:val="24"/>
          <w:lang w:eastAsia="zh-CN"/>
        </w:rPr>
        <w:t>1名成交供应商。</w:t>
      </w:r>
    </w:p>
    <w:p w14:paraId="1959755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2、采购人确定成交供应</w:t>
      </w:r>
      <w:proofErr w:type="gramStart"/>
      <w:r>
        <w:rPr>
          <w:rFonts w:asciiTheme="minorEastAsia" w:hAnsiTheme="minorEastAsia" w:hint="eastAsia"/>
          <w:sz w:val="24"/>
          <w:szCs w:val="24"/>
          <w:lang w:eastAsia="zh-CN"/>
        </w:rPr>
        <w:t>商过程</w:t>
      </w:r>
      <w:proofErr w:type="gramEnd"/>
      <w:r>
        <w:rPr>
          <w:rFonts w:asciiTheme="minorEastAsia" w:hAnsiTheme="minorEastAsia" w:hint="eastAsia"/>
          <w:sz w:val="24"/>
          <w:szCs w:val="24"/>
          <w:lang w:eastAsia="zh-CN"/>
        </w:rPr>
        <w:t>中，发现成交候选供应商有下列情形之一的，应当不予确定其为成交供应商,由后一位成交候选供应商接替，依次类推，或重新组织采购：</w:t>
      </w:r>
    </w:p>
    <w:p w14:paraId="17F7A2C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（1）成交候选供应</w:t>
      </w:r>
      <w:proofErr w:type="gramStart"/>
      <w:r>
        <w:rPr>
          <w:rFonts w:asciiTheme="minorEastAsia" w:hAnsiTheme="minorEastAsia" w:hint="eastAsia"/>
          <w:sz w:val="24"/>
          <w:szCs w:val="24"/>
          <w:lang w:eastAsia="zh-CN"/>
        </w:rPr>
        <w:t>商存在</w:t>
      </w:r>
      <w:proofErr w:type="gramEnd"/>
      <w:r>
        <w:rPr>
          <w:rFonts w:asciiTheme="minorEastAsia" w:hAnsiTheme="minorEastAsia" w:hint="eastAsia"/>
          <w:sz w:val="24"/>
          <w:szCs w:val="24"/>
          <w:lang w:eastAsia="zh-CN"/>
        </w:rPr>
        <w:t>违法、违纪行为的；</w:t>
      </w:r>
    </w:p>
    <w:p w14:paraId="122CCF7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（2）成交候选供应商因不可抗力、社会经济形势发生重大变化、破产、 重组等原因确定无法履行政府采购合同的。</w:t>
      </w:r>
    </w:p>
    <w:p w14:paraId="5C20B96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 xml:space="preserve">2.10.9 成交结果 </w:t>
      </w:r>
    </w:p>
    <w:p w14:paraId="6E75EA87"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1、确定成交供应商后，由采购人向成交供应商发出成交通知书。</w:t>
      </w:r>
    </w:p>
    <w:p w14:paraId="3CB320C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2、成交结果公告发布后，成交供应商应当按照公告规定及时领取成交通知</w:t>
      </w:r>
      <w:r>
        <w:rPr>
          <w:rFonts w:asciiTheme="minorEastAsia" w:hAnsiTheme="minorEastAsia" w:hint="eastAsia"/>
          <w:sz w:val="24"/>
          <w:szCs w:val="24"/>
          <w:lang w:eastAsia="zh-CN"/>
        </w:rPr>
        <w:lastRenderedPageBreak/>
        <w:t xml:space="preserve">书。需要交纳履约保证金的，应当及时向采购人交纳。 </w:t>
      </w:r>
    </w:p>
    <w:p w14:paraId="3EFD1CC7"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2.11 签订合同</w:t>
      </w:r>
    </w:p>
    <w:p w14:paraId="0F45D7C3"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1、成交供应商在收到交易中心发出的成交通知书30天内与采购人签订采购合同。有证据证明由于成交供应商的原因逾期未与采购人签订采购合同的，将视为放弃成交，取消其成交资格并将按相关规定进行处理。</w:t>
      </w:r>
    </w:p>
    <w:p w14:paraId="057302AD"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2、采购人不得向成交供应商提出任何不合理的要求作为签订合同的条 件，不得与成交供应商私下订立背离合同实质性内容的任何协议，所签订的 合同不得对询价通知书和成交供应商响应文件作实质性修改。</w:t>
      </w:r>
    </w:p>
    <w:p w14:paraId="283A481E"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3、询价通知书、响应文件、成交通知书等均为有法律约束力的合同组成 内容。</w:t>
      </w:r>
    </w:p>
    <w:p w14:paraId="5EED7340"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2.12 履行合同</w:t>
      </w:r>
    </w:p>
    <w:p w14:paraId="566B3B9C"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1、合同一经签订，双方应严格履行合同规定的义务。</w:t>
      </w:r>
    </w:p>
    <w:p w14:paraId="6ADAB5F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2、在合同履行过程中，如发生合同纠纷，合同双方应按照《合同法》的 有关规定进行处理。</w:t>
      </w:r>
    </w:p>
    <w:p w14:paraId="638302CB"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2.13 验收</w:t>
      </w:r>
    </w:p>
    <w:p w14:paraId="340F0595"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采购人应当按照政府采购合同、询价通知书、响应文件规定的技术、服务、安全标准组织对供应商履约情况进行验收，并出具验收书。</w:t>
      </w:r>
    </w:p>
    <w:p w14:paraId="3F55E4D1" w14:textId="77777777" w:rsidR="00647D3E" w:rsidRDefault="00647D3E">
      <w:pPr>
        <w:rPr>
          <w:lang w:eastAsia="zh-CN"/>
        </w:rPr>
      </w:pPr>
    </w:p>
    <w:p w14:paraId="5D380EE6" w14:textId="77777777" w:rsidR="00647D3E" w:rsidRDefault="00647D3E">
      <w:pPr>
        <w:pStyle w:val="1"/>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4AA079C0" w14:textId="77777777" w:rsidR="00647D3E" w:rsidRDefault="006207ED">
      <w:pPr>
        <w:pStyle w:val="1"/>
        <w:spacing w:before="0" w:after="0" w:line="360" w:lineRule="auto"/>
        <w:rPr>
          <w:rFonts w:ascii="黑体" w:eastAsia="黑体" w:hAnsi="黑体"/>
          <w:sz w:val="28"/>
          <w:szCs w:val="28"/>
          <w:lang w:eastAsia="zh-CN"/>
        </w:rPr>
      </w:pPr>
      <w:bookmarkStart w:id="3" w:name="_Toc466985340"/>
      <w:r>
        <w:rPr>
          <w:rFonts w:ascii="黑体" w:eastAsia="黑体" w:hAnsi="黑体" w:hint="eastAsia"/>
          <w:sz w:val="28"/>
          <w:szCs w:val="28"/>
          <w:lang w:eastAsia="zh-CN"/>
        </w:rPr>
        <w:lastRenderedPageBreak/>
        <w:t>第三章 技术、服务、商务要求</w:t>
      </w:r>
      <w:bookmarkEnd w:id="3"/>
    </w:p>
    <w:p w14:paraId="096B9FAF" w14:textId="77777777" w:rsidR="00647D3E" w:rsidRDefault="006207ED">
      <w:pPr>
        <w:pStyle w:val="2"/>
        <w:spacing w:before="0" w:after="0" w:line="360" w:lineRule="auto"/>
        <w:rPr>
          <w:rFonts w:ascii="黑体" w:eastAsia="黑体" w:hAnsi="黑体"/>
          <w:sz w:val="28"/>
          <w:szCs w:val="28"/>
          <w:lang w:eastAsia="zh-CN"/>
        </w:rPr>
      </w:pPr>
      <w:bookmarkStart w:id="4" w:name="_Toc466985341"/>
      <w:r>
        <w:rPr>
          <w:rFonts w:ascii="黑体" w:eastAsia="黑体" w:hAnsi="黑体" w:hint="eastAsia"/>
          <w:sz w:val="28"/>
          <w:szCs w:val="28"/>
          <w:lang w:eastAsia="zh-CN"/>
        </w:rPr>
        <w:t>一、技术、服务要求</w:t>
      </w:r>
      <w:bookmarkEnd w:id="4"/>
    </w:p>
    <w:tbl>
      <w:tblPr>
        <w:tblW w:w="10485" w:type="dxa"/>
        <w:jc w:val="center"/>
        <w:tblLook w:val="04A0" w:firstRow="1" w:lastRow="0" w:firstColumn="1" w:lastColumn="0" w:noHBand="0" w:noVBand="1"/>
      </w:tblPr>
      <w:tblGrid>
        <w:gridCol w:w="457"/>
        <w:gridCol w:w="916"/>
        <w:gridCol w:w="7716"/>
        <w:gridCol w:w="687"/>
        <w:gridCol w:w="709"/>
      </w:tblGrid>
      <w:tr w:rsidR="00647D3E" w14:paraId="385DEA40" w14:textId="77777777">
        <w:trPr>
          <w:trHeight w:val="33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0D9A364" w14:textId="77777777" w:rsidR="00647D3E" w:rsidRDefault="006207ED">
            <w:pPr>
              <w:widowControl/>
              <w:jc w:val="center"/>
              <w:rPr>
                <w:rFonts w:ascii="宋体" w:eastAsia="宋体" w:hAnsi="宋体" w:cs="宋体"/>
                <w:b/>
                <w:bCs/>
                <w:sz w:val="28"/>
                <w:szCs w:val="28"/>
                <w:lang w:eastAsia="zh-CN"/>
              </w:rPr>
            </w:pPr>
            <w:r>
              <w:rPr>
                <w:rFonts w:ascii="宋体" w:eastAsia="宋体" w:hAnsi="宋体" w:cs="宋体" w:hint="eastAsia"/>
                <w:b/>
                <w:bCs/>
                <w:sz w:val="28"/>
                <w:szCs w:val="28"/>
                <w:lang w:eastAsia="zh-CN"/>
              </w:rPr>
              <w:t>理化生数字化探究实验室</w:t>
            </w:r>
          </w:p>
        </w:tc>
      </w:tr>
      <w:tr w:rsidR="00647D3E" w14:paraId="754DED0C" w14:textId="77777777">
        <w:trPr>
          <w:trHeight w:val="33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F07890" w14:textId="77777777" w:rsidR="00647D3E" w:rsidRDefault="006207ED">
            <w:pPr>
              <w:widowControl/>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配置明细表（座别：50座）</w:t>
            </w:r>
          </w:p>
        </w:tc>
      </w:tr>
      <w:tr w:rsidR="00647D3E" w14:paraId="422DB5AE" w14:textId="77777777">
        <w:trPr>
          <w:trHeight w:val="330"/>
          <w:jc w:val="center"/>
        </w:trPr>
        <w:tc>
          <w:tcPr>
            <w:tcW w:w="457" w:type="dxa"/>
            <w:tcBorders>
              <w:top w:val="nil"/>
              <w:left w:val="single" w:sz="4" w:space="0" w:color="auto"/>
              <w:bottom w:val="single" w:sz="4" w:space="0" w:color="auto"/>
              <w:right w:val="single" w:sz="4" w:space="0" w:color="auto"/>
            </w:tcBorders>
            <w:shd w:val="clear" w:color="000000" w:fill="B8CCE4"/>
            <w:vAlign w:val="center"/>
          </w:tcPr>
          <w:p w14:paraId="498BE32A" w14:textId="77777777" w:rsidR="00647D3E" w:rsidRDefault="006207ED">
            <w:pPr>
              <w:widowControl/>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序号</w:t>
            </w:r>
          </w:p>
        </w:tc>
        <w:tc>
          <w:tcPr>
            <w:tcW w:w="916" w:type="dxa"/>
            <w:tcBorders>
              <w:top w:val="nil"/>
              <w:left w:val="nil"/>
              <w:bottom w:val="single" w:sz="4" w:space="0" w:color="auto"/>
              <w:right w:val="single" w:sz="4" w:space="0" w:color="auto"/>
            </w:tcBorders>
            <w:shd w:val="clear" w:color="000000" w:fill="B8CCE4"/>
            <w:vAlign w:val="center"/>
          </w:tcPr>
          <w:p w14:paraId="16969B33" w14:textId="77777777" w:rsidR="00647D3E" w:rsidRDefault="006207ED">
            <w:pPr>
              <w:widowControl/>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名称</w:t>
            </w:r>
          </w:p>
        </w:tc>
        <w:tc>
          <w:tcPr>
            <w:tcW w:w="7716" w:type="dxa"/>
            <w:tcBorders>
              <w:top w:val="nil"/>
              <w:left w:val="nil"/>
              <w:bottom w:val="single" w:sz="4" w:space="0" w:color="auto"/>
              <w:right w:val="single" w:sz="4" w:space="0" w:color="auto"/>
            </w:tcBorders>
            <w:shd w:val="clear" w:color="000000" w:fill="B8CCE4"/>
            <w:vAlign w:val="center"/>
          </w:tcPr>
          <w:p w14:paraId="2ACCBE4F" w14:textId="77777777" w:rsidR="00647D3E" w:rsidRDefault="006207ED">
            <w:pPr>
              <w:widowControl/>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参数</w:t>
            </w:r>
          </w:p>
        </w:tc>
        <w:tc>
          <w:tcPr>
            <w:tcW w:w="687" w:type="dxa"/>
            <w:tcBorders>
              <w:top w:val="nil"/>
              <w:left w:val="nil"/>
              <w:bottom w:val="single" w:sz="4" w:space="0" w:color="auto"/>
              <w:right w:val="single" w:sz="4" w:space="0" w:color="auto"/>
            </w:tcBorders>
            <w:shd w:val="clear" w:color="000000" w:fill="B8CCE4"/>
            <w:vAlign w:val="center"/>
          </w:tcPr>
          <w:p w14:paraId="0BAD9AD1" w14:textId="77777777" w:rsidR="00647D3E" w:rsidRDefault="006207ED">
            <w:pPr>
              <w:widowControl/>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数量</w:t>
            </w:r>
          </w:p>
        </w:tc>
        <w:tc>
          <w:tcPr>
            <w:tcW w:w="709" w:type="dxa"/>
            <w:tcBorders>
              <w:top w:val="nil"/>
              <w:left w:val="nil"/>
              <w:bottom w:val="single" w:sz="4" w:space="0" w:color="auto"/>
              <w:right w:val="single" w:sz="4" w:space="0" w:color="auto"/>
            </w:tcBorders>
            <w:shd w:val="clear" w:color="000000" w:fill="B8CCE4"/>
            <w:vAlign w:val="center"/>
          </w:tcPr>
          <w:p w14:paraId="1E190DA8" w14:textId="77777777" w:rsidR="00647D3E" w:rsidRDefault="006207ED">
            <w:pPr>
              <w:widowControl/>
              <w:jc w:val="center"/>
              <w:rPr>
                <w:rFonts w:ascii="宋体" w:eastAsia="宋体" w:hAnsi="宋体" w:cs="宋体"/>
                <w:b/>
                <w:bCs/>
                <w:sz w:val="24"/>
                <w:szCs w:val="24"/>
                <w:lang w:eastAsia="zh-CN"/>
              </w:rPr>
            </w:pPr>
            <w:r>
              <w:rPr>
                <w:rFonts w:ascii="宋体" w:eastAsia="宋体" w:hAnsi="宋体" w:cs="宋体" w:hint="eastAsia"/>
                <w:b/>
                <w:bCs/>
                <w:sz w:val="24"/>
                <w:szCs w:val="24"/>
                <w:lang w:eastAsia="zh-CN"/>
              </w:rPr>
              <w:t>单位</w:t>
            </w:r>
          </w:p>
        </w:tc>
      </w:tr>
      <w:tr w:rsidR="00647D3E" w14:paraId="7F6094D4" w14:textId="77777777">
        <w:trPr>
          <w:trHeight w:val="33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FB145" w14:textId="77777777" w:rsidR="00647D3E" w:rsidRDefault="006207ED">
            <w:pPr>
              <w:widowControl/>
              <w:rPr>
                <w:rFonts w:ascii="宋体" w:eastAsia="宋体" w:hAnsi="宋体" w:cs="宋体"/>
                <w:b/>
                <w:bCs/>
                <w:sz w:val="24"/>
                <w:szCs w:val="24"/>
                <w:lang w:eastAsia="zh-CN"/>
              </w:rPr>
            </w:pPr>
            <w:r>
              <w:rPr>
                <w:rFonts w:ascii="宋体" w:eastAsia="宋体" w:hAnsi="宋体" w:cs="宋体" w:hint="eastAsia"/>
                <w:b/>
                <w:bCs/>
                <w:sz w:val="24"/>
                <w:szCs w:val="24"/>
                <w:lang w:eastAsia="zh-CN"/>
              </w:rPr>
              <w:t>一、实验室基础配备</w:t>
            </w:r>
          </w:p>
        </w:tc>
      </w:tr>
      <w:tr w:rsidR="00647D3E" w14:paraId="64133D2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373A977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916" w:type="dxa"/>
            <w:tcBorders>
              <w:top w:val="nil"/>
              <w:left w:val="nil"/>
              <w:bottom w:val="single" w:sz="4" w:space="0" w:color="auto"/>
              <w:right w:val="single" w:sz="4" w:space="0" w:color="auto"/>
            </w:tcBorders>
            <w:shd w:val="clear" w:color="auto" w:fill="auto"/>
            <w:vAlign w:val="center"/>
          </w:tcPr>
          <w:p w14:paraId="5DD1228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实验桌</w:t>
            </w:r>
            <w:r>
              <w:rPr>
                <w:rFonts w:ascii="宋体" w:eastAsia="宋体" w:hAnsi="宋体" w:cs="宋体" w:hint="eastAsia"/>
                <w:sz w:val="20"/>
                <w:szCs w:val="20"/>
                <w:lang w:eastAsia="zh-CN"/>
              </w:rPr>
              <w:br/>
              <w:t>（教师演示台）</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3B2618F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规格：2400mm×600mm×780mm</w:t>
            </w:r>
            <w:r>
              <w:rPr>
                <w:rFonts w:ascii="宋体" w:eastAsia="宋体" w:hAnsi="宋体" w:cs="宋体" w:hint="eastAsia"/>
                <w:sz w:val="20"/>
                <w:szCs w:val="20"/>
                <w:lang w:eastAsia="zh-CN"/>
              </w:rPr>
              <w:br/>
              <w:t>台面：采用厚为12.7mm双面膜实验室专用理化板台面，总体边缘加厚至25.4mm，表面耐干热性能、抗冲击性、表面耐磨、表面耐湿热、表面耐龟裂。</w:t>
            </w:r>
          </w:p>
          <w:p w14:paraId="3F979A1C" w14:textId="77777777" w:rsidR="00647D3E" w:rsidRDefault="006207ED">
            <w:pPr>
              <w:widowControl/>
              <w:rPr>
                <w:rFonts w:ascii="宋体" w:eastAsia="宋体" w:hAnsi="宋体" w:cs="宋体"/>
                <w:b/>
                <w:bCs/>
                <w:sz w:val="20"/>
                <w:szCs w:val="20"/>
                <w:lang w:eastAsia="zh-CN"/>
              </w:rPr>
            </w:pPr>
            <w:r>
              <w:rPr>
                <w:rFonts w:ascii="宋体" w:eastAsia="宋体" w:hAnsi="宋体" w:cs="宋体" w:hint="eastAsia"/>
                <w:sz w:val="20"/>
                <w:szCs w:val="20"/>
                <w:lang w:eastAsia="zh-CN"/>
              </w:rPr>
              <w:t>▲</w:t>
            </w:r>
            <w:r>
              <w:rPr>
                <w:rFonts w:ascii="宋体" w:eastAsia="宋体" w:hAnsi="宋体" w:cs="宋体" w:hint="eastAsia"/>
                <w:b/>
                <w:bCs/>
                <w:sz w:val="20"/>
                <w:szCs w:val="20"/>
                <w:lang w:eastAsia="zh-CN"/>
              </w:rPr>
              <w:t>12.7mm双面（膜）实验室专用理化板台面提供化学性能、物理性能、环保性能、表面杀菌/抑菌剂残留检测报告，投标人应提供满足以上技术指标的检测报告复印件并加盖供应商公章；台面颜色：多种颜色自由选择。</w:t>
            </w:r>
            <w:r>
              <w:rPr>
                <w:rFonts w:ascii="宋体" w:eastAsia="宋体" w:hAnsi="宋体" w:cs="宋体" w:hint="eastAsia"/>
                <w:sz w:val="20"/>
                <w:szCs w:val="20"/>
                <w:lang w:eastAsia="zh-CN"/>
              </w:rPr>
              <w:br/>
              <w:t>桌体结构：塑钢结构。</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▲ABS桌体产品检测内容涉及外观要求、重金属含量检测达到合格标准，提供省级以上检测机构出具的有效的产品合格性检测报告；</w:t>
            </w:r>
          </w:p>
          <w:p w14:paraId="360005B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工艺：桌体采用精选密度为1.05 g/cm³Acrylonitrile Butadiene Styrene 注塑工艺，新型环保ABS塑料一体化成型,耐化学腐蚀、耐热，表面硬度、高弹性、韧性、电绝缘性、耐候性等各性能满足硬性指标。</w:t>
            </w:r>
          </w:p>
          <w:p w14:paraId="39E89D7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桌体采用流线型设计，支撑受力点合理布局，采用优质五金配件连接，不用胶水粘接，便于安装。外表面和内表面以可触及的隐蔽处，均无锐利的棱角、毛刺以及五金配件露出的尖锐边角, 所有接触人体的边棱均为倒圆角。</w:t>
            </w:r>
          </w:p>
          <w:p w14:paraId="2BECCEF8"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可调脚：采用ABS与合金组成，高30mm，防晃动延长设备的使用。</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▲实验</w:t>
            </w:r>
            <w:proofErr w:type="gramStart"/>
            <w:r>
              <w:rPr>
                <w:rFonts w:ascii="宋体" w:eastAsia="宋体" w:hAnsi="宋体" w:cs="宋体" w:hint="eastAsia"/>
                <w:b/>
                <w:bCs/>
                <w:sz w:val="20"/>
                <w:szCs w:val="20"/>
                <w:lang w:eastAsia="zh-CN"/>
              </w:rPr>
              <w:t>桌产品</w:t>
            </w:r>
            <w:proofErr w:type="gramEnd"/>
            <w:r>
              <w:rPr>
                <w:rFonts w:ascii="宋体" w:eastAsia="宋体" w:hAnsi="宋体" w:cs="宋体" w:hint="eastAsia"/>
                <w:b/>
                <w:bCs/>
                <w:sz w:val="20"/>
                <w:szCs w:val="20"/>
                <w:lang w:eastAsia="zh-CN"/>
              </w:rPr>
              <w:t>检测内容涉及主要尺寸、外形尺寸偏差及形状位置公差、木工及外观要求、安全性要求、理化性能、力学性能、有害物质限量（甲醛释放量）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36CCCE8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nil"/>
              <w:left w:val="nil"/>
              <w:bottom w:val="single" w:sz="4" w:space="0" w:color="auto"/>
              <w:right w:val="single" w:sz="4" w:space="0" w:color="auto"/>
            </w:tcBorders>
            <w:shd w:val="clear" w:color="auto" w:fill="auto"/>
            <w:vAlign w:val="center"/>
          </w:tcPr>
          <w:p w14:paraId="6A1C8B2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张</w:t>
            </w:r>
          </w:p>
        </w:tc>
      </w:tr>
      <w:tr w:rsidR="00647D3E" w14:paraId="573CDE3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511D967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 </w:t>
            </w:r>
          </w:p>
        </w:tc>
        <w:tc>
          <w:tcPr>
            <w:tcW w:w="916" w:type="dxa"/>
            <w:tcBorders>
              <w:top w:val="nil"/>
              <w:left w:val="nil"/>
              <w:bottom w:val="single" w:sz="4" w:space="0" w:color="auto"/>
              <w:right w:val="single" w:sz="4" w:space="0" w:color="auto"/>
            </w:tcBorders>
            <w:shd w:val="clear" w:color="auto" w:fill="auto"/>
            <w:vAlign w:val="center"/>
          </w:tcPr>
          <w:p w14:paraId="772183B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教师椅</w:t>
            </w:r>
          </w:p>
        </w:tc>
        <w:tc>
          <w:tcPr>
            <w:tcW w:w="7716" w:type="dxa"/>
            <w:tcBorders>
              <w:top w:val="nil"/>
              <w:left w:val="nil"/>
              <w:bottom w:val="single" w:sz="4" w:space="0" w:color="auto"/>
              <w:right w:val="single" w:sz="4" w:space="0" w:color="auto"/>
            </w:tcBorders>
            <w:shd w:val="clear" w:color="auto" w:fill="auto"/>
            <w:vAlign w:val="center"/>
          </w:tcPr>
          <w:p w14:paraId="5BC7817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低背、带扶手，座高43cm-40cm可调；一体成形高弹高密聚氨脂泡棉，用模具发泡而成，造型、尺寸稳定。黑色PU饰面，五脚气动升降，</w:t>
            </w:r>
            <w:proofErr w:type="gramStart"/>
            <w:r>
              <w:rPr>
                <w:rFonts w:ascii="宋体" w:eastAsia="宋体" w:hAnsi="宋体" w:cs="宋体" w:hint="eastAsia"/>
                <w:sz w:val="20"/>
                <w:szCs w:val="20"/>
                <w:lang w:eastAsia="zh-CN"/>
              </w:rPr>
              <w:t>带万向</w:t>
            </w:r>
            <w:proofErr w:type="gramEnd"/>
            <w:r>
              <w:rPr>
                <w:rFonts w:ascii="宋体" w:eastAsia="宋体" w:hAnsi="宋体" w:cs="宋体" w:hint="eastAsia"/>
                <w:sz w:val="20"/>
                <w:szCs w:val="20"/>
                <w:lang w:eastAsia="zh-CN"/>
              </w:rPr>
              <w:t>轮。</w:t>
            </w:r>
          </w:p>
        </w:tc>
        <w:tc>
          <w:tcPr>
            <w:tcW w:w="687" w:type="dxa"/>
            <w:tcBorders>
              <w:top w:val="nil"/>
              <w:left w:val="nil"/>
              <w:bottom w:val="single" w:sz="4" w:space="0" w:color="auto"/>
              <w:right w:val="single" w:sz="4" w:space="0" w:color="auto"/>
            </w:tcBorders>
            <w:shd w:val="clear" w:color="auto" w:fill="auto"/>
            <w:vAlign w:val="center"/>
          </w:tcPr>
          <w:p w14:paraId="0FBF694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nil"/>
              <w:left w:val="nil"/>
              <w:bottom w:val="single" w:sz="4" w:space="0" w:color="auto"/>
              <w:right w:val="single" w:sz="4" w:space="0" w:color="auto"/>
            </w:tcBorders>
            <w:shd w:val="clear" w:color="auto" w:fill="auto"/>
            <w:vAlign w:val="center"/>
          </w:tcPr>
          <w:p w14:paraId="3D35E27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张</w:t>
            </w:r>
          </w:p>
        </w:tc>
      </w:tr>
      <w:tr w:rsidR="00647D3E" w14:paraId="6A8BF27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5526DE8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 </w:t>
            </w:r>
          </w:p>
        </w:tc>
        <w:tc>
          <w:tcPr>
            <w:tcW w:w="916" w:type="dxa"/>
            <w:tcBorders>
              <w:top w:val="nil"/>
              <w:left w:val="nil"/>
              <w:bottom w:val="single" w:sz="4" w:space="0" w:color="auto"/>
              <w:right w:val="single" w:sz="4" w:space="0" w:color="auto"/>
            </w:tcBorders>
            <w:shd w:val="clear" w:color="auto" w:fill="auto"/>
            <w:vAlign w:val="center"/>
          </w:tcPr>
          <w:p w14:paraId="4F3360A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实验桌</w:t>
            </w:r>
            <w:r>
              <w:rPr>
                <w:rFonts w:ascii="宋体" w:eastAsia="宋体" w:hAnsi="宋体" w:cs="宋体" w:hint="eastAsia"/>
                <w:sz w:val="20"/>
                <w:szCs w:val="20"/>
                <w:lang w:eastAsia="zh-CN"/>
              </w:rPr>
              <w:br/>
              <w:t>（学生）</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01105D7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规格：1200mm×600mm×780㎜</w:t>
            </w:r>
            <w:r>
              <w:rPr>
                <w:rFonts w:ascii="宋体" w:eastAsia="宋体" w:hAnsi="宋体" w:cs="宋体" w:hint="eastAsia"/>
                <w:sz w:val="20"/>
                <w:szCs w:val="20"/>
                <w:lang w:eastAsia="zh-CN"/>
              </w:rPr>
              <w:br/>
              <w:t>台面：采用8mm厚双面实心理化板，台面通过模具前端热压弯曲一体成型，表面耐干热性能、抗冲击性、表面耐磨、表面耐湿热、表面耐龟裂。实验台</w:t>
            </w:r>
            <w:proofErr w:type="gramStart"/>
            <w:r>
              <w:rPr>
                <w:rFonts w:ascii="宋体" w:eastAsia="宋体" w:hAnsi="宋体" w:cs="宋体" w:hint="eastAsia"/>
                <w:sz w:val="20"/>
                <w:szCs w:val="20"/>
                <w:lang w:eastAsia="zh-CN"/>
              </w:rPr>
              <w:t>前端热弯加工呈</w:t>
            </w:r>
            <w:proofErr w:type="gramEnd"/>
            <w:r>
              <w:rPr>
                <w:rFonts w:ascii="宋体" w:eastAsia="宋体" w:hAnsi="宋体" w:cs="宋体" w:hint="eastAsia"/>
                <w:sz w:val="20"/>
                <w:szCs w:val="20"/>
                <w:lang w:eastAsia="zh-CN"/>
              </w:rPr>
              <w:t>R40半圆弧形，经精密加工、打磨，注重人性化设计，美观实用。后端无拼接缝一体成型阻水边，圆润下滑，台前设计波状</w:t>
            </w:r>
            <w:proofErr w:type="gramStart"/>
            <w:r>
              <w:rPr>
                <w:rFonts w:ascii="宋体" w:eastAsia="宋体" w:hAnsi="宋体" w:cs="宋体" w:hint="eastAsia"/>
                <w:sz w:val="20"/>
                <w:szCs w:val="20"/>
                <w:lang w:eastAsia="zh-CN"/>
              </w:rPr>
              <w:t>止</w:t>
            </w:r>
            <w:proofErr w:type="gramEnd"/>
            <w:r>
              <w:rPr>
                <w:rFonts w:ascii="宋体" w:eastAsia="宋体" w:hAnsi="宋体" w:cs="宋体" w:hint="eastAsia"/>
                <w:sz w:val="20"/>
                <w:szCs w:val="20"/>
                <w:lang w:eastAsia="zh-CN"/>
              </w:rPr>
              <w:t>水边，曲面造型时尚。</w:t>
            </w:r>
            <w:r>
              <w:rPr>
                <w:rFonts w:ascii="宋体" w:eastAsia="宋体" w:hAnsi="宋体" w:cs="宋体" w:hint="eastAsia"/>
                <w:sz w:val="20"/>
                <w:szCs w:val="20"/>
                <w:lang w:eastAsia="zh-CN"/>
              </w:rPr>
              <w:br/>
              <w:t>桌体结构：工字型钢架结构</w:t>
            </w:r>
            <w:r>
              <w:rPr>
                <w:rFonts w:ascii="宋体" w:eastAsia="宋体" w:hAnsi="宋体" w:cs="宋体" w:hint="eastAsia"/>
                <w:sz w:val="20"/>
                <w:szCs w:val="20"/>
                <w:lang w:eastAsia="zh-CN"/>
              </w:rPr>
              <w:br/>
              <w:t>桌体：优质铝型材一次压铸成型，整体框架结构，增强桌体承重性及整体稳定性，材料表面经高压静电喷涂环氧树脂防护层，耐酸碱，耐腐蚀处理</w:t>
            </w:r>
            <w:r>
              <w:rPr>
                <w:rFonts w:ascii="宋体" w:eastAsia="宋体" w:hAnsi="宋体" w:cs="宋体" w:hint="eastAsia"/>
                <w:sz w:val="20"/>
                <w:szCs w:val="20"/>
                <w:lang w:eastAsia="zh-CN"/>
              </w:rPr>
              <w:br/>
              <w:t>前横梁：采用620mm×100mm优质铝型材拉伸成型，前端能与学生接触到的面积呈弧形设计，材料表面经过防腐氧化处理和纯</w:t>
            </w:r>
            <w:proofErr w:type="gramStart"/>
            <w:r>
              <w:rPr>
                <w:rFonts w:ascii="宋体" w:eastAsia="宋体" w:hAnsi="宋体" w:cs="宋体" w:hint="eastAsia"/>
                <w:sz w:val="20"/>
                <w:szCs w:val="20"/>
                <w:lang w:eastAsia="zh-CN"/>
              </w:rPr>
              <w:t>环氧树脂塑粉高温</w:t>
            </w:r>
            <w:proofErr w:type="gramEnd"/>
            <w:r>
              <w:rPr>
                <w:rFonts w:ascii="宋体" w:eastAsia="宋体" w:hAnsi="宋体" w:cs="宋体" w:hint="eastAsia"/>
                <w:sz w:val="20"/>
                <w:szCs w:val="20"/>
                <w:lang w:eastAsia="zh-CN"/>
              </w:rPr>
              <w:t>固化处理，具有较强的耐蚀性及承重性。</w:t>
            </w:r>
            <w:r>
              <w:rPr>
                <w:rFonts w:ascii="宋体" w:eastAsia="宋体" w:hAnsi="宋体" w:cs="宋体" w:hint="eastAsia"/>
                <w:sz w:val="20"/>
                <w:szCs w:val="20"/>
                <w:lang w:eastAsia="zh-CN"/>
              </w:rPr>
              <w:br/>
              <w:t>横梁支撑件：采用12mm×100mm的优质铝型材拉伸成“8”字型，材料表面经过防腐氧化处理和纯</w:t>
            </w:r>
            <w:proofErr w:type="gramStart"/>
            <w:r>
              <w:rPr>
                <w:rFonts w:ascii="宋体" w:eastAsia="宋体" w:hAnsi="宋体" w:cs="宋体" w:hint="eastAsia"/>
                <w:sz w:val="20"/>
                <w:szCs w:val="20"/>
                <w:lang w:eastAsia="zh-CN"/>
              </w:rPr>
              <w:t>环氧树脂塑粉高温</w:t>
            </w:r>
            <w:proofErr w:type="gramEnd"/>
            <w:r>
              <w:rPr>
                <w:rFonts w:ascii="宋体" w:eastAsia="宋体" w:hAnsi="宋体" w:cs="宋体" w:hint="eastAsia"/>
                <w:sz w:val="20"/>
                <w:szCs w:val="20"/>
                <w:lang w:eastAsia="zh-CN"/>
              </w:rPr>
              <w:t>固化处理，具有较强的耐蚀性及承重性。</w:t>
            </w:r>
            <w:r>
              <w:rPr>
                <w:rFonts w:ascii="宋体" w:eastAsia="宋体" w:hAnsi="宋体" w:cs="宋体" w:hint="eastAsia"/>
                <w:sz w:val="20"/>
                <w:szCs w:val="20"/>
                <w:lang w:eastAsia="zh-CN"/>
              </w:rPr>
              <w:br/>
            </w:r>
            <w:r>
              <w:rPr>
                <w:rFonts w:ascii="宋体" w:eastAsia="宋体" w:hAnsi="宋体" w:cs="宋体" w:hint="eastAsia"/>
                <w:sz w:val="20"/>
                <w:szCs w:val="20"/>
                <w:lang w:eastAsia="zh-CN"/>
              </w:rPr>
              <w:lastRenderedPageBreak/>
              <w:t>后挡板：采用30mm×10mm的优质铝型材拉伸成型，高出台面30mm可防止台面物体向后滑落，挡板中间有凹槽，镶嵌弹性橡胶条，可防止台面物体向后滑落并保护易碎物体不易被碰碎，</w:t>
            </w:r>
            <w:proofErr w:type="gramStart"/>
            <w:r>
              <w:rPr>
                <w:rFonts w:ascii="宋体" w:eastAsia="宋体" w:hAnsi="宋体" w:cs="宋体" w:hint="eastAsia"/>
                <w:sz w:val="20"/>
                <w:szCs w:val="20"/>
                <w:lang w:eastAsia="zh-CN"/>
              </w:rPr>
              <w:t>档材表面</w:t>
            </w:r>
            <w:proofErr w:type="gramEnd"/>
            <w:r>
              <w:rPr>
                <w:rFonts w:ascii="宋体" w:eastAsia="宋体" w:hAnsi="宋体" w:cs="宋体" w:hint="eastAsia"/>
                <w:sz w:val="20"/>
                <w:szCs w:val="20"/>
                <w:lang w:eastAsia="zh-CN"/>
              </w:rPr>
              <w:t>经过防腐氧化处理和纯</w:t>
            </w:r>
            <w:proofErr w:type="gramStart"/>
            <w:r>
              <w:rPr>
                <w:rFonts w:ascii="宋体" w:eastAsia="宋体" w:hAnsi="宋体" w:cs="宋体" w:hint="eastAsia"/>
                <w:sz w:val="20"/>
                <w:szCs w:val="20"/>
                <w:lang w:eastAsia="zh-CN"/>
              </w:rPr>
              <w:t>环氧树脂塑粉高温</w:t>
            </w:r>
            <w:proofErr w:type="gramEnd"/>
            <w:r>
              <w:rPr>
                <w:rFonts w:ascii="宋体" w:eastAsia="宋体" w:hAnsi="宋体" w:cs="宋体" w:hint="eastAsia"/>
                <w:sz w:val="20"/>
                <w:szCs w:val="20"/>
                <w:lang w:eastAsia="zh-CN"/>
              </w:rPr>
              <w:t>固化处理，具有较强的耐蚀性及承重性。</w:t>
            </w:r>
            <w:r>
              <w:rPr>
                <w:rFonts w:ascii="宋体" w:eastAsia="宋体" w:hAnsi="宋体" w:cs="宋体" w:hint="eastAsia"/>
                <w:sz w:val="20"/>
                <w:szCs w:val="20"/>
                <w:lang w:eastAsia="zh-CN"/>
              </w:rPr>
              <w:br/>
              <w:t>桌腿立柱：采用70mm×52mm×2.2mm的优质铝材，材料表面经过防腐氧化处理和纯</w:t>
            </w:r>
            <w:proofErr w:type="gramStart"/>
            <w:r>
              <w:rPr>
                <w:rFonts w:ascii="宋体" w:eastAsia="宋体" w:hAnsi="宋体" w:cs="宋体" w:hint="eastAsia"/>
                <w:sz w:val="20"/>
                <w:szCs w:val="20"/>
                <w:lang w:eastAsia="zh-CN"/>
              </w:rPr>
              <w:t>环氧树脂塑粉高温</w:t>
            </w:r>
            <w:proofErr w:type="gramEnd"/>
            <w:r>
              <w:rPr>
                <w:rFonts w:ascii="宋体" w:eastAsia="宋体" w:hAnsi="宋体" w:cs="宋体" w:hint="eastAsia"/>
                <w:sz w:val="20"/>
                <w:szCs w:val="20"/>
                <w:lang w:eastAsia="zh-CN"/>
              </w:rPr>
              <w:t>固化处理，具有较强的耐蚀性。</w:t>
            </w:r>
            <w:r>
              <w:rPr>
                <w:rFonts w:ascii="宋体" w:eastAsia="宋体" w:hAnsi="宋体" w:cs="宋体" w:hint="eastAsia"/>
                <w:sz w:val="20"/>
                <w:szCs w:val="20"/>
                <w:lang w:eastAsia="zh-CN"/>
              </w:rPr>
              <w:br/>
              <w:t>支撑脚：采用铝材压铸一次性成型，两侧弧形圆角，弧度和立柱的弧度吻合，材料表面经过防腐氧化处理和纯</w:t>
            </w:r>
            <w:proofErr w:type="gramStart"/>
            <w:r>
              <w:rPr>
                <w:rFonts w:ascii="宋体" w:eastAsia="宋体" w:hAnsi="宋体" w:cs="宋体" w:hint="eastAsia"/>
                <w:sz w:val="20"/>
                <w:szCs w:val="20"/>
                <w:lang w:eastAsia="zh-CN"/>
              </w:rPr>
              <w:t>环氧树脂塑粉高温</w:t>
            </w:r>
            <w:proofErr w:type="gramEnd"/>
            <w:r>
              <w:rPr>
                <w:rFonts w:ascii="宋体" w:eastAsia="宋体" w:hAnsi="宋体" w:cs="宋体" w:hint="eastAsia"/>
                <w:sz w:val="20"/>
                <w:szCs w:val="20"/>
                <w:lang w:eastAsia="zh-CN"/>
              </w:rPr>
              <w:t>固化处理，具有较强的耐蚀性及承重性。</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▲实验</w:t>
            </w:r>
            <w:proofErr w:type="gramStart"/>
            <w:r>
              <w:rPr>
                <w:rFonts w:ascii="宋体" w:eastAsia="宋体" w:hAnsi="宋体" w:cs="宋体" w:hint="eastAsia"/>
                <w:b/>
                <w:bCs/>
                <w:sz w:val="20"/>
                <w:szCs w:val="20"/>
                <w:lang w:eastAsia="zh-CN"/>
              </w:rPr>
              <w:t>桌产品</w:t>
            </w:r>
            <w:proofErr w:type="gramEnd"/>
            <w:r>
              <w:rPr>
                <w:rFonts w:ascii="宋体" w:eastAsia="宋体" w:hAnsi="宋体" w:cs="宋体" w:hint="eastAsia"/>
                <w:b/>
                <w:bCs/>
                <w:sz w:val="20"/>
                <w:szCs w:val="20"/>
                <w:lang w:eastAsia="zh-CN"/>
              </w:rPr>
              <w:t>检测内容涉及主要尺寸、外形尺寸偏差及形状位置公差、木工及外观要求、安全性要求、理化性能、力学性能、有害物质限量（甲醛释放量）检测达到合格标准，提供省级以上检测机构出具的有效的产品合格性检测报告；</w:t>
            </w:r>
            <w:r>
              <w:rPr>
                <w:rFonts w:ascii="宋体" w:eastAsia="宋体" w:hAnsi="宋体" w:cs="宋体" w:hint="eastAsia"/>
                <w:sz w:val="20"/>
                <w:szCs w:val="20"/>
                <w:lang w:eastAsia="zh-CN"/>
              </w:rPr>
              <w:br/>
              <w:t>抽屉：规格200mm×330mm×110mm，位于两书包斗中间，可放置学生电源，隐蔽性及安全性能高。</w:t>
            </w:r>
            <w:r>
              <w:rPr>
                <w:rFonts w:ascii="宋体" w:eastAsia="宋体" w:hAnsi="宋体" w:cs="宋体" w:hint="eastAsia"/>
                <w:b/>
                <w:bCs/>
                <w:sz w:val="20"/>
                <w:szCs w:val="20"/>
                <w:lang w:eastAsia="zh-CN"/>
              </w:rPr>
              <w:br/>
              <w:t>▲抽屉产品检测内容涉及主要尺寸、外形尺寸偏差及形状位置公差、木工及外观要求、安全性要求、理化性能、力学性能、有害物质限量（甲醛释放量）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6BDF1DF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24 </w:t>
            </w:r>
          </w:p>
        </w:tc>
        <w:tc>
          <w:tcPr>
            <w:tcW w:w="709" w:type="dxa"/>
            <w:tcBorders>
              <w:top w:val="nil"/>
              <w:left w:val="nil"/>
              <w:bottom w:val="single" w:sz="4" w:space="0" w:color="auto"/>
              <w:right w:val="single" w:sz="4" w:space="0" w:color="auto"/>
            </w:tcBorders>
            <w:shd w:val="clear" w:color="auto" w:fill="auto"/>
            <w:vAlign w:val="center"/>
          </w:tcPr>
          <w:p w14:paraId="698D3DE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张</w:t>
            </w:r>
          </w:p>
        </w:tc>
      </w:tr>
      <w:tr w:rsidR="00647D3E" w14:paraId="246C73ED"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15E1F0F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 </w:t>
            </w:r>
          </w:p>
        </w:tc>
        <w:tc>
          <w:tcPr>
            <w:tcW w:w="916" w:type="dxa"/>
            <w:tcBorders>
              <w:top w:val="nil"/>
              <w:left w:val="nil"/>
              <w:bottom w:val="single" w:sz="4" w:space="0" w:color="auto"/>
              <w:right w:val="single" w:sz="4" w:space="0" w:color="auto"/>
            </w:tcBorders>
            <w:shd w:val="clear" w:color="auto" w:fill="auto"/>
            <w:vAlign w:val="center"/>
          </w:tcPr>
          <w:p w14:paraId="17E5E18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书包斗</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690937C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规格：434mm×300mm×140mm，采用ABS工程塑料一次注塑成型，主体具有多组加强筋，前端预留学生</w:t>
            </w:r>
            <w:proofErr w:type="gramStart"/>
            <w:r>
              <w:rPr>
                <w:rFonts w:ascii="宋体" w:eastAsia="宋体" w:hAnsi="宋体" w:cs="宋体" w:hint="eastAsia"/>
                <w:sz w:val="20"/>
                <w:szCs w:val="20"/>
                <w:lang w:eastAsia="zh-CN"/>
              </w:rPr>
              <w:t>凳</w:t>
            </w:r>
            <w:proofErr w:type="gramEnd"/>
            <w:r>
              <w:rPr>
                <w:rFonts w:ascii="宋体" w:eastAsia="宋体" w:hAnsi="宋体" w:cs="宋体" w:hint="eastAsia"/>
                <w:sz w:val="20"/>
                <w:szCs w:val="20"/>
                <w:lang w:eastAsia="zh-CN"/>
              </w:rPr>
              <w:t>挂靠口，两侧具有侧窗。书包斗前端上翘，防止里面物品滑落。书包</w:t>
            </w:r>
            <w:proofErr w:type="gramStart"/>
            <w:r>
              <w:rPr>
                <w:rFonts w:ascii="宋体" w:eastAsia="宋体" w:hAnsi="宋体" w:cs="宋体" w:hint="eastAsia"/>
                <w:sz w:val="20"/>
                <w:szCs w:val="20"/>
                <w:lang w:eastAsia="zh-CN"/>
              </w:rPr>
              <w:t>斗固定</w:t>
            </w:r>
            <w:proofErr w:type="gramEnd"/>
            <w:r>
              <w:rPr>
                <w:rFonts w:ascii="宋体" w:eastAsia="宋体" w:hAnsi="宋体" w:cs="宋体" w:hint="eastAsia"/>
                <w:sz w:val="20"/>
                <w:szCs w:val="20"/>
                <w:lang w:eastAsia="zh-CN"/>
              </w:rPr>
              <w:t>挂架采用1170mm×20mm×10mm矩形钢构件，钢构件表面经酸洗、磷化、喷塑处理，框架横梁与桌脚之间均采用PC＋ABS工程塑料合金连插件连接。</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▲书包</w:t>
            </w:r>
            <w:proofErr w:type="gramStart"/>
            <w:r>
              <w:rPr>
                <w:rFonts w:ascii="宋体" w:eastAsia="宋体" w:hAnsi="宋体" w:cs="宋体" w:hint="eastAsia"/>
                <w:b/>
                <w:bCs/>
                <w:sz w:val="20"/>
                <w:szCs w:val="20"/>
                <w:lang w:eastAsia="zh-CN"/>
              </w:rPr>
              <w:t>斗产品</w:t>
            </w:r>
            <w:proofErr w:type="gramEnd"/>
            <w:r>
              <w:rPr>
                <w:rFonts w:ascii="宋体" w:eastAsia="宋体" w:hAnsi="宋体" w:cs="宋体" w:hint="eastAsia"/>
                <w:b/>
                <w:bCs/>
                <w:sz w:val="20"/>
                <w:szCs w:val="20"/>
                <w:lang w:eastAsia="zh-CN"/>
              </w:rPr>
              <w:t>检测内容涉及外观要求、重金属含量检测达到合格标准，提供省级以上检测机构出具的有效的产品合格性检测报告。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1ACC6C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50 </w:t>
            </w:r>
          </w:p>
        </w:tc>
        <w:tc>
          <w:tcPr>
            <w:tcW w:w="709" w:type="dxa"/>
            <w:tcBorders>
              <w:top w:val="nil"/>
              <w:left w:val="nil"/>
              <w:bottom w:val="single" w:sz="4" w:space="0" w:color="auto"/>
              <w:right w:val="single" w:sz="4" w:space="0" w:color="auto"/>
            </w:tcBorders>
            <w:shd w:val="clear" w:color="auto" w:fill="auto"/>
            <w:vAlign w:val="center"/>
          </w:tcPr>
          <w:p w14:paraId="7C53583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位</w:t>
            </w:r>
          </w:p>
        </w:tc>
      </w:tr>
      <w:tr w:rsidR="00647D3E" w14:paraId="3AA4A52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6FA8104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 </w:t>
            </w:r>
          </w:p>
        </w:tc>
        <w:tc>
          <w:tcPr>
            <w:tcW w:w="916" w:type="dxa"/>
            <w:tcBorders>
              <w:top w:val="nil"/>
              <w:left w:val="nil"/>
              <w:bottom w:val="single" w:sz="4" w:space="0" w:color="auto"/>
              <w:right w:val="single" w:sz="4" w:space="0" w:color="auto"/>
            </w:tcBorders>
            <w:shd w:val="clear" w:color="auto" w:fill="auto"/>
            <w:vAlign w:val="center"/>
          </w:tcPr>
          <w:p w14:paraId="1D84808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电源功能柱</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7F4493A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规格：290mm×165mm×760mm，采用≧3mmABS工程塑料一次注塑成型,主体有多组加强筋，拆装方便，便于检修。</w:t>
            </w:r>
            <w:r>
              <w:rPr>
                <w:rFonts w:ascii="宋体" w:eastAsia="宋体" w:hAnsi="宋体" w:cs="宋体" w:hint="eastAsia"/>
                <w:sz w:val="20"/>
                <w:szCs w:val="20"/>
                <w:lang w:eastAsia="zh-CN"/>
              </w:rPr>
              <w:br/>
              <w:t>▲电源功能</w:t>
            </w:r>
            <w:proofErr w:type="gramStart"/>
            <w:r>
              <w:rPr>
                <w:rFonts w:ascii="宋体" w:eastAsia="宋体" w:hAnsi="宋体" w:cs="宋体" w:hint="eastAsia"/>
                <w:sz w:val="20"/>
                <w:szCs w:val="20"/>
                <w:lang w:eastAsia="zh-CN"/>
              </w:rPr>
              <w:t>柱产品</w:t>
            </w:r>
            <w:proofErr w:type="gramEnd"/>
            <w:r>
              <w:rPr>
                <w:rFonts w:ascii="宋体" w:eastAsia="宋体" w:hAnsi="宋体" w:cs="宋体" w:hint="eastAsia"/>
                <w:sz w:val="20"/>
                <w:szCs w:val="20"/>
                <w:lang w:eastAsia="zh-CN"/>
              </w:rPr>
              <w:t>检测内容涉及外观要求、重金属含量检测达到合格标准，提供省级以上检测机构出具的有效的产品合格性检测报告；投标文件中提供加盖</w:t>
            </w:r>
            <w:proofErr w:type="gramStart"/>
            <w:r>
              <w:rPr>
                <w:rFonts w:ascii="宋体" w:eastAsia="宋体" w:hAnsi="宋体" w:cs="宋体" w:hint="eastAsia"/>
                <w:sz w:val="20"/>
                <w:szCs w:val="20"/>
                <w:lang w:eastAsia="zh-CN"/>
              </w:rPr>
              <w:t>制造商鲜章的</w:t>
            </w:r>
            <w:proofErr w:type="gramEnd"/>
            <w:r>
              <w:rPr>
                <w:rFonts w:ascii="宋体" w:eastAsia="宋体" w:hAnsi="宋体" w:cs="宋体" w:hint="eastAsia"/>
                <w:sz w:val="20"/>
                <w:szCs w:val="20"/>
                <w:lang w:eastAsia="zh-CN"/>
              </w:rPr>
              <w:t>检测报告复印件</w:t>
            </w:r>
          </w:p>
        </w:tc>
        <w:tc>
          <w:tcPr>
            <w:tcW w:w="687" w:type="dxa"/>
            <w:tcBorders>
              <w:top w:val="nil"/>
              <w:left w:val="nil"/>
              <w:bottom w:val="single" w:sz="4" w:space="0" w:color="auto"/>
              <w:right w:val="single" w:sz="4" w:space="0" w:color="auto"/>
            </w:tcBorders>
            <w:shd w:val="clear" w:color="auto" w:fill="auto"/>
            <w:vAlign w:val="center"/>
          </w:tcPr>
          <w:p w14:paraId="04E0BC1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24 </w:t>
            </w:r>
          </w:p>
        </w:tc>
        <w:tc>
          <w:tcPr>
            <w:tcW w:w="709" w:type="dxa"/>
            <w:tcBorders>
              <w:top w:val="nil"/>
              <w:left w:val="nil"/>
              <w:bottom w:val="single" w:sz="4" w:space="0" w:color="auto"/>
              <w:right w:val="single" w:sz="4" w:space="0" w:color="auto"/>
            </w:tcBorders>
            <w:shd w:val="clear" w:color="auto" w:fill="auto"/>
            <w:vAlign w:val="center"/>
          </w:tcPr>
          <w:p w14:paraId="3C9BA8B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FDA1A3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5960FB9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7 </w:t>
            </w:r>
          </w:p>
        </w:tc>
        <w:tc>
          <w:tcPr>
            <w:tcW w:w="916" w:type="dxa"/>
            <w:tcBorders>
              <w:top w:val="nil"/>
              <w:left w:val="nil"/>
              <w:bottom w:val="single" w:sz="4" w:space="0" w:color="auto"/>
              <w:right w:val="single" w:sz="4" w:space="0" w:color="auto"/>
            </w:tcBorders>
            <w:shd w:val="clear" w:color="auto" w:fill="auto"/>
            <w:vAlign w:val="center"/>
          </w:tcPr>
          <w:p w14:paraId="789FFC8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学生凳</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2CA7EE36" w14:textId="77777777" w:rsidR="00647D3E" w:rsidRDefault="006207ED">
            <w:pPr>
              <w:widowControl/>
              <w:rPr>
                <w:rFonts w:ascii="宋体" w:eastAsia="宋体" w:hAnsi="宋体" w:cs="宋体"/>
                <w:b/>
                <w:bCs/>
                <w:sz w:val="20"/>
                <w:szCs w:val="20"/>
                <w:lang w:eastAsia="zh-CN"/>
              </w:rPr>
            </w:pPr>
            <w:r>
              <w:rPr>
                <w:rFonts w:ascii="宋体" w:eastAsia="宋体" w:hAnsi="宋体" w:cs="宋体" w:hint="eastAsia"/>
                <w:sz w:val="20"/>
                <w:szCs w:val="20"/>
                <w:lang w:eastAsia="zh-CN"/>
              </w:rPr>
              <w:t>规格：￠310mm×310mm×450mm，（花朵型）</w:t>
            </w:r>
            <w:r>
              <w:rPr>
                <w:rFonts w:ascii="宋体" w:eastAsia="宋体" w:hAnsi="宋体" w:cs="宋体" w:hint="eastAsia"/>
                <w:sz w:val="20"/>
                <w:szCs w:val="20"/>
                <w:lang w:eastAsia="zh-CN"/>
              </w:rPr>
              <w:br/>
              <w:t>1、整体美观结实，牢固耐用。四爪升降凳，凳面和脚垫采用优质PP塑料一次注塑成型，</w:t>
            </w:r>
            <w:r>
              <w:rPr>
                <w:rFonts w:ascii="宋体" w:eastAsia="宋体" w:hAnsi="宋体" w:cs="宋体" w:hint="eastAsia"/>
                <w:sz w:val="20"/>
                <w:szCs w:val="20"/>
                <w:lang w:eastAsia="zh-CN"/>
              </w:rPr>
              <w:br/>
              <w:t>2、凳面：ABS材质，模具一次成型。</w:t>
            </w:r>
            <w:r>
              <w:rPr>
                <w:rFonts w:ascii="宋体" w:eastAsia="宋体" w:hAnsi="宋体" w:cs="宋体" w:hint="eastAsia"/>
                <w:sz w:val="20"/>
                <w:szCs w:val="20"/>
                <w:lang w:eastAsia="zh-CN"/>
              </w:rPr>
              <w:br/>
              <w:t>3、脚垫：采用优质PP材料注塑。</w:t>
            </w:r>
            <w:r>
              <w:rPr>
                <w:rFonts w:ascii="宋体" w:eastAsia="宋体" w:hAnsi="宋体" w:cs="宋体" w:hint="eastAsia"/>
                <w:sz w:val="20"/>
                <w:szCs w:val="20"/>
                <w:lang w:eastAsia="zh-CN"/>
              </w:rPr>
              <w:br/>
              <w:t>4、</w:t>
            </w:r>
            <w:proofErr w:type="gramStart"/>
            <w:r>
              <w:rPr>
                <w:rFonts w:ascii="宋体" w:eastAsia="宋体" w:hAnsi="宋体" w:cs="宋体" w:hint="eastAsia"/>
                <w:sz w:val="20"/>
                <w:szCs w:val="20"/>
                <w:lang w:eastAsia="zh-CN"/>
              </w:rPr>
              <w:t>凳体立杆</w:t>
            </w:r>
            <w:proofErr w:type="gramEnd"/>
            <w:r>
              <w:rPr>
                <w:rFonts w:ascii="宋体" w:eastAsia="宋体" w:hAnsi="宋体" w:cs="宋体" w:hint="eastAsia"/>
                <w:sz w:val="20"/>
                <w:szCs w:val="20"/>
                <w:lang w:eastAsia="zh-CN"/>
              </w:rPr>
              <w:t>：采用25mm方管，表面喷塑，凳上端直径为15mm的圆管固定，</w:t>
            </w:r>
            <w:proofErr w:type="gramStart"/>
            <w:r>
              <w:rPr>
                <w:rFonts w:ascii="宋体" w:eastAsia="宋体" w:hAnsi="宋体" w:cs="宋体" w:hint="eastAsia"/>
                <w:sz w:val="20"/>
                <w:szCs w:val="20"/>
                <w:lang w:eastAsia="zh-CN"/>
              </w:rPr>
              <w:t>使凳体受</w:t>
            </w:r>
            <w:proofErr w:type="gramEnd"/>
            <w:r>
              <w:rPr>
                <w:rFonts w:ascii="宋体" w:eastAsia="宋体" w:hAnsi="宋体" w:cs="宋体" w:hint="eastAsia"/>
                <w:sz w:val="20"/>
                <w:szCs w:val="20"/>
                <w:lang w:eastAsia="zh-CN"/>
              </w:rPr>
              <w:t>重均匀稳定。</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▲学生</w:t>
            </w:r>
            <w:proofErr w:type="gramStart"/>
            <w:r>
              <w:rPr>
                <w:rFonts w:ascii="宋体" w:eastAsia="宋体" w:hAnsi="宋体" w:cs="宋体" w:hint="eastAsia"/>
                <w:b/>
                <w:bCs/>
                <w:sz w:val="20"/>
                <w:szCs w:val="20"/>
                <w:lang w:eastAsia="zh-CN"/>
              </w:rPr>
              <w:t>凳</w:t>
            </w:r>
            <w:proofErr w:type="gramEnd"/>
            <w:r>
              <w:rPr>
                <w:rFonts w:ascii="宋体" w:eastAsia="宋体" w:hAnsi="宋体" w:cs="宋体" w:hint="eastAsia"/>
                <w:b/>
                <w:bCs/>
                <w:sz w:val="20"/>
                <w:szCs w:val="20"/>
                <w:lang w:eastAsia="zh-CN"/>
              </w:rPr>
              <w:t>产品检测内容涉及外观性能要求、安全性能要求、力学性能要求检测达到合格标准，提供省级以上检测机构出具的有效的产品合格性检测报告，</w:t>
            </w:r>
          </w:p>
          <w:p w14:paraId="416A4A62" w14:textId="77777777" w:rsidR="00647D3E" w:rsidRDefault="006207ED">
            <w:pPr>
              <w:widowControl/>
              <w:rPr>
                <w:rFonts w:ascii="宋体" w:eastAsia="宋体" w:hAnsi="宋体" w:cs="宋体"/>
                <w:sz w:val="20"/>
                <w:szCs w:val="20"/>
                <w:lang w:eastAsia="zh-CN"/>
              </w:rPr>
            </w:pPr>
            <w:r>
              <w:rPr>
                <w:rFonts w:ascii="宋体" w:eastAsia="宋体" w:hAnsi="宋体" w:cs="宋体" w:hint="eastAsia"/>
                <w:b/>
                <w:bCs/>
                <w:sz w:val="20"/>
                <w:szCs w:val="20"/>
                <w:lang w:eastAsia="zh-CN"/>
              </w:rPr>
              <w:t>▲学生凳</w:t>
            </w:r>
            <w:proofErr w:type="gramStart"/>
            <w:r>
              <w:rPr>
                <w:rFonts w:ascii="宋体" w:eastAsia="宋体" w:hAnsi="宋体" w:cs="宋体" w:hint="eastAsia"/>
                <w:b/>
                <w:bCs/>
                <w:sz w:val="20"/>
                <w:szCs w:val="20"/>
                <w:lang w:eastAsia="zh-CN"/>
              </w:rPr>
              <w:t>凳</w:t>
            </w:r>
            <w:proofErr w:type="gramEnd"/>
            <w:r>
              <w:rPr>
                <w:rFonts w:ascii="宋体" w:eastAsia="宋体" w:hAnsi="宋体" w:cs="宋体" w:hint="eastAsia"/>
                <w:b/>
                <w:bCs/>
                <w:sz w:val="20"/>
                <w:szCs w:val="20"/>
                <w:lang w:eastAsia="zh-CN"/>
              </w:rPr>
              <w:t>面提供产品检测内容涉及外观要求、重金属含量检测达到合格标准，提供省级以上检测机构出具的有效的产品合格性检测报告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5B4775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50 </w:t>
            </w:r>
          </w:p>
        </w:tc>
        <w:tc>
          <w:tcPr>
            <w:tcW w:w="709" w:type="dxa"/>
            <w:tcBorders>
              <w:top w:val="nil"/>
              <w:left w:val="nil"/>
              <w:bottom w:val="single" w:sz="4" w:space="0" w:color="auto"/>
              <w:right w:val="single" w:sz="4" w:space="0" w:color="auto"/>
            </w:tcBorders>
            <w:shd w:val="clear" w:color="auto" w:fill="auto"/>
            <w:vAlign w:val="center"/>
          </w:tcPr>
          <w:p w14:paraId="1753AB2A" w14:textId="77777777" w:rsidR="00647D3E" w:rsidRDefault="006207ED">
            <w:pPr>
              <w:widowControl/>
              <w:jc w:val="center"/>
              <w:rPr>
                <w:rFonts w:ascii="宋体" w:eastAsia="宋体" w:hAnsi="宋体" w:cs="宋体"/>
                <w:sz w:val="20"/>
                <w:szCs w:val="20"/>
                <w:lang w:eastAsia="zh-CN"/>
              </w:rPr>
            </w:pPr>
            <w:proofErr w:type="gramStart"/>
            <w:r>
              <w:rPr>
                <w:rFonts w:ascii="宋体" w:eastAsia="宋体" w:hAnsi="宋体" w:cs="宋体" w:hint="eastAsia"/>
                <w:sz w:val="20"/>
                <w:szCs w:val="20"/>
                <w:lang w:eastAsia="zh-CN"/>
              </w:rPr>
              <w:t>个</w:t>
            </w:r>
            <w:proofErr w:type="gramEnd"/>
          </w:p>
        </w:tc>
      </w:tr>
      <w:tr w:rsidR="00647D3E" w14:paraId="14184FA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6D2C6D0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8 </w:t>
            </w:r>
          </w:p>
        </w:tc>
        <w:tc>
          <w:tcPr>
            <w:tcW w:w="916" w:type="dxa"/>
            <w:tcBorders>
              <w:top w:val="nil"/>
              <w:left w:val="nil"/>
              <w:bottom w:val="single" w:sz="4" w:space="0" w:color="auto"/>
              <w:right w:val="single" w:sz="4" w:space="0" w:color="auto"/>
            </w:tcBorders>
            <w:shd w:val="clear" w:color="auto" w:fill="auto"/>
            <w:vAlign w:val="center"/>
          </w:tcPr>
          <w:p w14:paraId="5C6040B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教师主控电源</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739ED6A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采用4.3寸全触摸液晶显示，智能一体化界面，线路采用高速贴片机焊接，可人性化设置开机方式和定时关机时间，教师与学生数据传输可采用有线或无线通信，并能扩展教师遥控器功能，电源参数如下：</w:t>
            </w:r>
            <w:r>
              <w:rPr>
                <w:rFonts w:ascii="宋体" w:eastAsia="宋体" w:hAnsi="宋体" w:cs="宋体" w:hint="eastAsia"/>
                <w:sz w:val="20"/>
                <w:szCs w:val="20"/>
                <w:lang w:eastAsia="zh-CN"/>
              </w:rPr>
              <w:br/>
              <w:t>（1）教师交流：可通过触摸显示屏操作0-30V交流电压，选取方式采用数控快捷方式，不得采用累计或步进式，电压分辨率为1V，具备过载自动保护及报警装置。</w:t>
            </w:r>
            <w:r>
              <w:rPr>
                <w:rFonts w:ascii="宋体" w:eastAsia="宋体" w:hAnsi="宋体" w:cs="宋体" w:hint="eastAsia"/>
                <w:sz w:val="20"/>
                <w:szCs w:val="20"/>
                <w:lang w:eastAsia="zh-CN"/>
              </w:rPr>
              <w:br/>
              <w:t>（2）教师直流：可通过触摸显示屏操作0-30V直流电压，选取方式采用数控快捷方</w:t>
            </w:r>
            <w:r>
              <w:rPr>
                <w:rFonts w:ascii="宋体" w:eastAsia="宋体" w:hAnsi="宋体" w:cs="宋体" w:hint="eastAsia"/>
                <w:sz w:val="20"/>
                <w:szCs w:val="20"/>
                <w:lang w:eastAsia="zh-CN"/>
              </w:rPr>
              <w:lastRenderedPageBreak/>
              <w:t>式，不得采用累计或步进式，电压分辨率为0.1V，具备过载自动保护及报警装置。</w:t>
            </w:r>
            <w:r>
              <w:rPr>
                <w:rFonts w:ascii="宋体" w:eastAsia="宋体" w:hAnsi="宋体" w:cs="宋体" w:hint="eastAsia"/>
                <w:sz w:val="20"/>
                <w:szCs w:val="20"/>
                <w:lang w:eastAsia="zh-CN"/>
              </w:rPr>
              <w:br/>
              <w:t>（3）学生交流：教师电源可分组或独立控制学生交流电源，控制范围为0-30V，分辨率为1V.</w:t>
            </w:r>
            <w:r>
              <w:rPr>
                <w:rFonts w:ascii="宋体" w:eastAsia="宋体" w:hAnsi="宋体" w:cs="宋体" w:hint="eastAsia"/>
                <w:sz w:val="20"/>
                <w:szCs w:val="20"/>
                <w:lang w:eastAsia="zh-CN"/>
              </w:rPr>
              <w:br/>
              <w:t>（4）学生直流：教师电源可分组或独立控制学生直流电源，控制范围为0-30V，分辨率为0.1V.</w:t>
            </w:r>
            <w:r>
              <w:rPr>
                <w:rFonts w:ascii="宋体" w:eastAsia="宋体" w:hAnsi="宋体" w:cs="宋体" w:hint="eastAsia"/>
                <w:sz w:val="20"/>
                <w:szCs w:val="20"/>
                <w:lang w:eastAsia="zh-CN"/>
              </w:rPr>
              <w:br/>
              <w:t>（5）学生高压：教师电源可分组或独立控制学生的高压220V电源，此电源与学生低压区分隔离，当高压关闭时学生低压仍可使用。</w:t>
            </w:r>
            <w:r>
              <w:rPr>
                <w:rFonts w:ascii="宋体" w:eastAsia="宋体" w:hAnsi="宋体" w:cs="宋体" w:hint="eastAsia"/>
                <w:sz w:val="20"/>
                <w:szCs w:val="20"/>
                <w:lang w:eastAsia="zh-CN"/>
              </w:rPr>
              <w:br/>
              <w:t>（6）锁定功能：为防止学生预设的电源与实验电源不一致时，</w:t>
            </w:r>
            <w:proofErr w:type="gramStart"/>
            <w:r>
              <w:rPr>
                <w:rFonts w:ascii="宋体" w:eastAsia="宋体" w:hAnsi="宋体" w:cs="宋体" w:hint="eastAsia"/>
                <w:sz w:val="20"/>
                <w:szCs w:val="20"/>
                <w:lang w:eastAsia="zh-CN"/>
              </w:rPr>
              <w:t>教师端可通过</w:t>
            </w:r>
            <w:proofErr w:type="gramEnd"/>
            <w:r>
              <w:rPr>
                <w:rFonts w:ascii="宋体" w:eastAsia="宋体" w:hAnsi="宋体" w:cs="宋体" w:hint="eastAsia"/>
                <w:sz w:val="20"/>
                <w:szCs w:val="20"/>
                <w:lang w:eastAsia="zh-CN"/>
              </w:rPr>
              <w:t>远程锁定学生电源输出，此时取消学生对电源的控制权而统一实验电源，避免预设电源值不符而对实验设备的损坏。</w:t>
            </w:r>
            <w:r>
              <w:rPr>
                <w:rFonts w:ascii="宋体" w:eastAsia="宋体" w:hAnsi="宋体" w:cs="宋体" w:hint="eastAsia"/>
                <w:sz w:val="20"/>
                <w:szCs w:val="20"/>
                <w:lang w:eastAsia="zh-CN"/>
              </w:rPr>
              <w:br/>
              <w:t>（7）直流高压：输出240V-300V的高压，输出电流为100mA,具备过载保护功能.</w:t>
            </w:r>
            <w:r>
              <w:rPr>
                <w:rFonts w:ascii="宋体" w:eastAsia="宋体" w:hAnsi="宋体" w:cs="宋体" w:hint="eastAsia"/>
                <w:sz w:val="20"/>
                <w:szCs w:val="20"/>
                <w:lang w:eastAsia="zh-CN"/>
              </w:rPr>
              <w:br/>
              <w:t>（8）</w:t>
            </w:r>
            <w:proofErr w:type="gramStart"/>
            <w:r>
              <w:rPr>
                <w:rFonts w:ascii="宋体" w:eastAsia="宋体" w:hAnsi="宋体" w:cs="宋体" w:hint="eastAsia"/>
                <w:sz w:val="20"/>
                <w:szCs w:val="20"/>
                <w:lang w:eastAsia="zh-CN"/>
              </w:rPr>
              <w:t>直流大</w:t>
            </w:r>
            <w:proofErr w:type="gramEnd"/>
            <w:r>
              <w:rPr>
                <w:rFonts w:ascii="宋体" w:eastAsia="宋体" w:hAnsi="宋体" w:cs="宋体" w:hint="eastAsia"/>
                <w:sz w:val="20"/>
                <w:szCs w:val="20"/>
                <w:lang w:eastAsia="zh-CN"/>
              </w:rPr>
              <w:t>电流：输出直流9V/40A大电流，由微处理器精确控制8秒自动关断，可达到延时零误差。</w:t>
            </w:r>
            <w:r>
              <w:rPr>
                <w:rFonts w:ascii="宋体" w:eastAsia="宋体" w:hAnsi="宋体" w:cs="宋体" w:hint="eastAsia"/>
                <w:sz w:val="20"/>
                <w:szCs w:val="20"/>
                <w:lang w:eastAsia="zh-CN"/>
              </w:rPr>
              <w:br/>
              <w:t>（9）教师自用两路220V多功能插座输出。</w:t>
            </w:r>
            <w:r>
              <w:rPr>
                <w:rFonts w:ascii="宋体" w:eastAsia="宋体" w:hAnsi="宋体" w:cs="宋体" w:hint="eastAsia"/>
                <w:sz w:val="20"/>
                <w:szCs w:val="20"/>
                <w:lang w:eastAsia="zh-CN"/>
              </w:rPr>
              <w:br/>
              <w:t>（10）外部扩展：电源预留多媒体、供水、风机，电脑，功放，投影等接口。</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▲提供</w:t>
            </w:r>
            <w:proofErr w:type="gramStart"/>
            <w:r>
              <w:rPr>
                <w:rFonts w:ascii="宋体" w:eastAsia="宋体" w:hAnsi="宋体" w:cs="宋体" w:hint="eastAsia"/>
                <w:b/>
                <w:bCs/>
                <w:sz w:val="20"/>
                <w:szCs w:val="20"/>
                <w:lang w:eastAsia="zh-CN"/>
              </w:rPr>
              <w:t>教师教师</w:t>
            </w:r>
            <w:proofErr w:type="gramEnd"/>
            <w:r>
              <w:rPr>
                <w:rFonts w:ascii="宋体" w:eastAsia="宋体" w:hAnsi="宋体" w:cs="宋体" w:hint="eastAsia"/>
                <w:b/>
                <w:bCs/>
                <w:sz w:val="20"/>
                <w:szCs w:val="20"/>
                <w:lang w:eastAsia="zh-CN"/>
              </w:rPr>
              <w:t>电源（智能控制系统）关联学生电源（智能操作系统）在工作状态下涉及：工作温度下的泄漏电流、工作温度下的电气强度、电气间隙、爬电距离的检验合格证明（省级以上相关检测部门出具的检测报告）；</w:t>
            </w:r>
            <w:r>
              <w:rPr>
                <w:rFonts w:ascii="宋体" w:eastAsia="宋体" w:hAnsi="宋体" w:cs="宋体" w:hint="eastAsia"/>
                <w:sz w:val="20"/>
                <w:szCs w:val="20"/>
                <w:lang w:eastAsia="zh-CN"/>
              </w:rPr>
              <w:t xml:space="preserve"> </w:t>
            </w:r>
          </w:p>
        </w:tc>
        <w:tc>
          <w:tcPr>
            <w:tcW w:w="687" w:type="dxa"/>
            <w:tcBorders>
              <w:top w:val="nil"/>
              <w:left w:val="nil"/>
              <w:bottom w:val="single" w:sz="4" w:space="0" w:color="auto"/>
              <w:right w:val="single" w:sz="4" w:space="0" w:color="auto"/>
            </w:tcBorders>
            <w:shd w:val="clear" w:color="auto" w:fill="auto"/>
            <w:vAlign w:val="center"/>
          </w:tcPr>
          <w:p w14:paraId="2F9EF89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1 </w:t>
            </w:r>
          </w:p>
        </w:tc>
        <w:tc>
          <w:tcPr>
            <w:tcW w:w="709" w:type="dxa"/>
            <w:tcBorders>
              <w:top w:val="nil"/>
              <w:left w:val="nil"/>
              <w:bottom w:val="single" w:sz="4" w:space="0" w:color="auto"/>
              <w:right w:val="single" w:sz="4" w:space="0" w:color="auto"/>
            </w:tcBorders>
            <w:shd w:val="clear" w:color="auto" w:fill="auto"/>
            <w:vAlign w:val="center"/>
          </w:tcPr>
          <w:p w14:paraId="00B3FDB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1F5124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03B4D08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9 </w:t>
            </w:r>
          </w:p>
        </w:tc>
        <w:tc>
          <w:tcPr>
            <w:tcW w:w="916" w:type="dxa"/>
            <w:tcBorders>
              <w:top w:val="nil"/>
              <w:left w:val="nil"/>
              <w:bottom w:val="single" w:sz="4" w:space="0" w:color="auto"/>
              <w:right w:val="single" w:sz="4" w:space="0" w:color="auto"/>
            </w:tcBorders>
            <w:shd w:val="clear" w:color="auto" w:fill="auto"/>
            <w:vAlign w:val="center"/>
          </w:tcPr>
          <w:p w14:paraId="4AAF962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学生光源</w:t>
            </w:r>
          </w:p>
        </w:tc>
        <w:tc>
          <w:tcPr>
            <w:tcW w:w="7716" w:type="dxa"/>
            <w:tcBorders>
              <w:top w:val="nil"/>
              <w:left w:val="nil"/>
              <w:bottom w:val="single" w:sz="4" w:space="0" w:color="auto"/>
              <w:right w:val="single" w:sz="4" w:space="0" w:color="auto"/>
            </w:tcBorders>
            <w:shd w:val="clear" w:color="auto" w:fill="auto"/>
            <w:vAlign w:val="center"/>
          </w:tcPr>
          <w:p w14:paraId="4D1F4718"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1.功率：7W，2.电压：220V；3.材质：优质不锈钢材；5.灯珠：LED；6.发光颜色：正白光；7.环境温度：-30-60 ℃；8.产品特点：绿色节能 安装简易 性能稳定 使用寿命长。</w:t>
            </w:r>
          </w:p>
        </w:tc>
        <w:tc>
          <w:tcPr>
            <w:tcW w:w="687" w:type="dxa"/>
            <w:tcBorders>
              <w:top w:val="nil"/>
              <w:left w:val="nil"/>
              <w:bottom w:val="single" w:sz="4" w:space="0" w:color="auto"/>
              <w:right w:val="single" w:sz="4" w:space="0" w:color="auto"/>
            </w:tcBorders>
            <w:shd w:val="clear" w:color="auto" w:fill="auto"/>
            <w:vAlign w:val="center"/>
          </w:tcPr>
          <w:p w14:paraId="43F7307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24 </w:t>
            </w:r>
          </w:p>
        </w:tc>
        <w:tc>
          <w:tcPr>
            <w:tcW w:w="709" w:type="dxa"/>
            <w:tcBorders>
              <w:top w:val="nil"/>
              <w:left w:val="nil"/>
              <w:bottom w:val="single" w:sz="4" w:space="0" w:color="auto"/>
              <w:right w:val="single" w:sz="4" w:space="0" w:color="auto"/>
            </w:tcBorders>
            <w:shd w:val="clear" w:color="auto" w:fill="auto"/>
            <w:vAlign w:val="center"/>
          </w:tcPr>
          <w:p w14:paraId="7D0A5F4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支</w:t>
            </w:r>
          </w:p>
        </w:tc>
      </w:tr>
      <w:tr w:rsidR="00647D3E" w14:paraId="27EC8EF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01CB541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10 </w:t>
            </w:r>
          </w:p>
        </w:tc>
        <w:tc>
          <w:tcPr>
            <w:tcW w:w="916" w:type="dxa"/>
            <w:tcBorders>
              <w:top w:val="nil"/>
              <w:left w:val="nil"/>
              <w:bottom w:val="single" w:sz="4" w:space="0" w:color="auto"/>
              <w:right w:val="single" w:sz="4" w:space="0" w:color="auto"/>
            </w:tcBorders>
            <w:shd w:val="clear" w:color="auto" w:fill="auto"/>
            <w:vAlign w:val="center"/>
          </w:tcPr>
          <w:p w14:paraId="70649F9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综合布线</w:t>
            </w:r>
          </w:p>
        </w:tc>
        <w:tc>
          <w:tcPr>
            <w:tcW w:w="7716" w:type="dxa"/>
            <w:tcBorders>
              <w:top w:val="nil"/>
              <w:left w:val="nil"/>
              <w:bottom w:val="single" w:sz="4" w:space="0" w:color="auto"/>
              <w:right w:val="single" w:sz="4" w:space="0" w:color="auto"/>
            </w:tcBorders>
            <w:shd w:val="clear" w:color="auto" w:fill="auto"/>
            <w:vAlign w:val="center"/>
          </w:tcPr>
          <w:p w14:paraId="5F4C0D8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电源主线采用2.5㎜²国标ZR—RV铜软线铺设；每桌取电连接线1.5㎜²软铜质电线对接至主线2.5㎜²。地下部分选用Ф20或Ф25PVC阻燃线管，每桌取电连接线采用合理规格线管。地面至电源连接线外部配有防火耐高温套管，安全性能更高。</w:t>
            </w:r>
          </w:p>
        </w:tc>
        <w:tc>
          <w:tcPr>
            <w:tcW w:w="687" w:type="dxa"/>
            <w:tcBorders>
              <w:top w:val="nil"/>
              <w:left w:val="nil"/>
              <w:bottom w:val="single" w:sz="4" w:space="0" w:color="auto"/>
              <w:right w:val="single" w:sz="4" w:space="0" w:color="auto"/>
            </w:tcBorders>
            <w:shd w:val="clear" w:color="auto" w:fill="auto"/>
            <w:vAlign w:val="center"/>
          </w:tcPr>
          <w:p w14:paraId="03B0979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nil"/>
              <w:left w:val="nil"/>
              <w:bottom w:val="single" w:sz="4" w:space="0" w:color="auto"/>
              <w:right w:val="single" w:sz="4" w:space="0" w:color="auto"/>
            </w:tcBorders>
            <w:shd w:val="clear" w:color="auto" w:fill="auto"/>
            <w:vAlign w:val="center"/>
          </w:tcPr>
          <w:p w14:paraId="28B44CA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室</w:t>
            </w:r>
          </w:p>
        </w:tc>
      </w:tr>
      <w:tr w:rsidR="00647D3E" w14:paraId="14513B1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noWrap/>
            <w:vAlign w:val="center"/>
          </w:tcPr>
          <w:p w14:paraId="393632D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11 </w:t>
            </w:r>
          </w:p>
        </w:tc>
        <w:tc>
          <w:tcPr>
            <w:tcW w:w="916" w:type="dxa"/>
            <w:tcBorders>
              <w:top w:val="nil"/>
              <w:left w:val="nil"/>
              <w:bottom w:val="single" w:sz="4" w:space="0" w:color="auto"/>
              <w:right w:val="single" w:sz="4" w:space="0" w:color="auto"/>
            </w:tcBorders>
            <w:shd w:val="clear" w:color="auto" w:fill="auto"/>
            <w:vAlign w:val="center"/>
          </w:tcPr>
          <w:p w14:paraId="6F4A0F8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仪器柜（ABS）</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0743176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整体规格：1000mm*500mm*2000mm。</w:t>
            </w:r>
            <w:r>
              <w:rPr>
                <w:rFonts w:ascii="宋体" w:eastAsia="宋体" w:hAnsi="宋体" w:cs="宋体" w:hint="eastAsia"/>
                <w:sz w:val="20"/>
                <w:szCs w:val="20"/>
                <w:lang w:eastAsia="zh-CN"/>
              </w:rPr>
              <w:br/>
              <w:t>颜色：多种颜色自由选择。</w:t>
            </w:r>
            <w:r>
              <w:rPr>
                <w:rFonts w:ascii="宋体" w:eastAsia="宋体" w:hAnsi="宋体" w:cs="宋体" w:hint="eastAsia"/>
                <w:sz w:val="20"/>
                <w:szCs w:val="20"/>
                <w:lang w:eastAsia="zh-CN"/>
              </w:rPr>
              <w:br/>
              <w:t>材质：整体采用新型环保ABS塑料，注塑成型，‘零’甲醛，‘零’污染。配色采用高级色粉，防脱色元素，保证产品10年不褪色。耐腐蚀、耐酸碱、防水、耐热，耐候性能强、表面硬度、高弹性、韧性、电绝缘性等各性能满足硬性指标。</w:t>
            </w:r>
            <w:r>
              <w:rPr>
                <w:rFonts w:ascii="宋体" w:eastAsia="宋体" w:hAnsi="宋体" w:cs="宋体" w:hint="eastAsia"/>
                <w:sz w:val="20"/>
                <w:szCs w:val="20"/>
                <w:lang w:eastAsia="zh-CN"/>
              </w:rPr>
              <w:br/>
              <w:t>结构：柜体上下两层流线型设计，采用</w:t>
            </w:r>
            <w:proofErr w:type="gramStart"/>
            <w:r>
              <w:rPr>
                <w:rFonts w:ascii="宋体" w:eastAsia="宋体" w:hAnsi="宋体" w:cs="宋体" w:hint="eastAsia"/>
                <w:sz w:val="20"/>
                <w:szCs w:val="20"/>
                <w:lang w:eastAsia="zh-CN"/>
              </w:rPr>
              <w:t>榫</w:t>
            </w:r>
            <w:proofErr w:type="gramEnd"/>
            <w:r>
              <w:rPr>
                <w:rFonts w:ascii="宋体" w:eastAsia="宋体" w:hAnsi="宋体" w:cs="宋体" w:hint="eastAsia"/>
                <w:sz w:val="20"/>
                <w:szCs w:val="20"/>
                <w:lang w:eastAsia="zh-CN"/>
              </w:rPr>
              <w:t>卯链接结构，支撑受力点合理布局，采用优质五金配件连接，不用胶水粘接，便于安装。外表面和内表面以可触及的隐蔽处，均无锐利的棱角、毛刺以及五金配件露出的锐利尖锐, 所有接触人体的边棱均为倒圆角。整体由底板、侧板、背板、柜门、层板构成。</w:t>
            </w:r>
            <w:r>
              <w:rPr>
                <w:rFonts w:ascii="宋体" w:eastAsia="宋体" w:hAnsi="宋体" w:cs="宋体" w:hint="eastAsia"/>
                <w:sz w:val="20"/>
                <w:szCs w:val="20"/>
                <w:lang w:eastAsia="zh-CN"/>
              </w:rPr>
              <w:br/>
              <w:t>底板规格：980mm*485mm*65mm，壁厚度约为4.0mm,底板采用镂空原理设计，分上下两层，36个受力点均匀分布，6个调节脚垫位置合理布局，最大抗压能力达200公斤。</w:t>
            </w:r>
            <w:r>
              <w:rPr>
                <w:rFonts w:ascii="宋体" w:eastAsia="宋体" w:hAnsi="宋体" w:cs="宋体" w:hint="eastAsia"/>
                <w:sz w:val="20"/>
                <w:szCs w:val="20"/>
                <w:lang w:eastAsia="zh-CN"/>
              </w:rPr>
              <w:br/>
              <w:t>侧板规格：815mm*415*45mm，整体采用ABS塑料一体注塑成型。与层板、底板形成倒模结构，增加3倍抗压系数。外</w:t>
            </w:r>
            <w:proofErr w:type="gramStart"/>
            <w:r>
              <w:rPr>
                <w:rFonts w:ascii="宋体" w:eastAsia="宋体" w:hAnsi="宋体" w:cs="宋体" w:hint="eastAsia"/>
                <w:sz w:val="20"/>
                <w:szCs w:val="20"/>
                <w:lang w:eastAsia="zh-CN"/>
              </w:rPr>
              <w:t>侧方形</w:t>
            </w:r>
            <w:proofErr w:type="gramEnd"/>
            <w:r>
              <w:rPr>
                <w:rFonts w:ascii="宋体" w:eastAsia="宋体" w:hAnsi="宋体" w:cs="宋体" w:hint="eastAsia"/>
                <w:sz w:val="20"/>
                <w:szCs w:val="20"/>
                <w:lang w:eastAsia="zh-CN"/>
              </w:rPr>
              <w:t>凹凸格设计，内侧4档层板高度调节功能，满足柜体内部空间调节。</w:t>
            </w:r>
            <w:r>
              <w:rPr>
                <w:rFonts w:ascii="宋体" w:eastAsia="宋体" w:hAnsi="宋体" w:cs="宋体" w:hint="eastAsia"/>
                <w:sz w:val="20"/>
                <w:szCs w:val="20"/>
                <w:lang w:eastAsia="zh-CN"/>
              </w:rPr>
              <w:br/>
              <w:t>背板规格：1000mm*915mm*23mm，整板采用ABS塑料一体化注塑成型，两侧内置14条加强筋，外</w:t>
            </w:r>
            <w:proofErr w:type="gramStart"/>
            <w:r>
              <w:rPr>
                <w:rFonts w:ascii="宋体" w:eastAsia="宋体" w:hAnsi="宋体" w:cs="宋体" w:hint="eastAsia"/>
                <w:sz w:val="20"/>
                <w:szCs w:val="20"/>
                <w:lang w:eastAsia="zh-CN"/>
              </w:rPr>
              <w:t>侧方形</w:t>
            </w:r>
            <w:proofErr w:type="gramEnd"/>
            <w:r>
              <w:rPr>
                <w:rFonts w:ascii="宋体" w:eastAsia="宋体" w:hAnsi="宋体" w:cs="宋体" w:hint="eastAsia"/>
                <w:sz w:val="20"/>
                <w:szCs w:val="20"/>
                <w:lang w:eastAsia="zh-CN"/>
              </w:rPr>
              <w:t>凹凸格设计满足背板硬度要求。</w:t>
            </w:r>
            <w:r>
              <w:rPr>
                <w:rFonts w:ascii="宋体" w:eastAsia="宋体" w:hAnsi="宋体" w:cs="宋体" w:hint="eastAsia"/>
                <w:sz w:val="20"/>
                <w:szCs w:val="20"/>
                <w:lang w:eastAsia="zh-CN"/>
              </w:rPr>
              <w:br/>
              <w:t>柜门规格：940mm*465mm，外</w:t>
            </w:r>
            <w:proofErr w:type="gramStart"/>
            <w:r>
              <w:rPr>
                <w:rFonts w:ascii="宋体" w:eastAsia="宋体" w:hAnsi="宋体" w:cs="宋体" w:hint="eastAsia"/>
                <w:sz w:val="20"/>
                <w:szCs w:val="20"/>
                <w:lang w:eastAsia="zh-CN"/>
              </w:rPr>
              <w:t>框采用</w:t>
            </w:r>
            <w:proofErr w:type="gramEnd"/>
            <w:r>
              <w:rPr>
                <w:rFonts w:ascii="宋体" w:eastAsia="宋体" w:hAnsi="宋体" w:cs="宋体" w:hint="eastAsia"/>
                <w:sz w:val="20"/>
                <w:szCs w:val="20"/>
                <w:lang w:eastAsia="zh-CN"/>
              </w:rPr>
              <w:t>ABS塑料一体化注塑成型。外框表面镶嵌厚度为4.0mm的钢化玻璃，带ABS塑料拉手，阻尼锁舌，内嵌式塑料插销。柜门与侧板连接结构采用上下轴嵌入式加固，使门更加结实耐用。</w:t>
            </w:r>
            <w:r>
              <w:rPr>
                <w:rFonts w:ascii="宋体" w:eastAsia="宋体" w:hAnsi="宋体" w:cs="宋体" w:hint="eastAsia"/>
                <w:sz w:val="20"/>
                <w:szCs w:val="20"/>
                <w:lang w:eastAsia="zh-CN"/>
              </w:rPr>
              <w:br/>
              <w:t>层板规格：900mm*400mm,注塑厚度约为3.5mm，采用ABS塑料注塑一次成型，防水，</w:t>
            </w:r>
            <w:r>
              <w:rPr>
                <w:rFonts w:ascii="宋体" w:eastAsia="宋体" w:hAnsi="宋体" w:cs="宋体" w:hint="eastAsia"/>
                <w:sz w:val="20"/>
                <w:szCs w:val="20"/>
                <w:lang w:eastAsia="zh-CN"/>
              </w:rPr>
              <w:lastRenderedPageBreak/>
              <w:t>耐腐蚀。上层</w:t>
            </w:r>
            <w:proofErr w:type="gramStart"/>
            <w:r>
              <w:rPr>
                <w:rFonts w:ascii="宋体" w:eastAsia="宋体" w:hAnsi="宋体" w:cs="宋体" w:hint="eastAsia"/>
                <w:sz w:val="20"/>
                <w:szCs w:val="20"/>
                <w:lang w:eastAsia="zh-CN"/>
              </w:rPr>
              <w:t>柜设置</w:t>
            </w:r>
            <w:proofErr w:type="gramEnd"/>
            <w:r>
              <w:rPr>
                <w:rFonts w:ascii="宋体" w:eastAsia="宋体" w:hAnsi="宋体" w:cs="宋体" w:hint="eastAsia"/>
                <w:sz w:val="20"/>
                <w:szCs w:val="20"/>
                <w:lang w:eastAsia="zh-CN"/>
              </w:rPr>
              <w:t>2个层板，下层</w:t>
            </w:r>
            <w:proofErr w:type="gramStart"/>
            <w:r>
              <w:rPr>
                <w:rFonts w:ascii="宋体" w:eastAsia="宋体" w:hAnsi="宋体" w:cs="宋体" w:hint="eastAsia"/>
                <w:sz w:val="20"/>
                <w:szCs w:val="20"/>
                <w:lang w:eastAsia="zh-CN"/>
              </w:rPr>
              <w:t>柜设置</w:t>
            </w:r>
            <w:proofErr w:type="gramEnd"/>
            <w:r>
              <w:rPr>
                <w:rFonts w:ascii="宋体" w:eastAsia="宋体" w:hAnsi="宋体" w:cs="宋体" w:hint="eastAsia"/>
                <w:sz w:val="20"/>
                <w:szCs w:val="20"/>
                <w:lang w:eastAsia="zh-CN"/>
              </w:rPr>
              <w:t>1个层板，层板与侧板连接处均设有高度调节棱，确保层板稳定，高度可调。内侧采用3横4纵加强筋设计，内置2条长90mm*20 mm，壁厚约3.0mm的方管，以达到承重标准。</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▲产品检测内容涉及木工及外观要求、安全性要求、理化性能、力学性能、有害物质限量（甲醛释放量）检测达到合格标准，提供省级以上检测机构出具的有效的产品合格性检测报告。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33E4634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4</w:t>
            </w:r>
          </w:p>
        </w:tc>
        <w:tc>
          <w:tcPr>
            <w:tcW w:w="709" w:type="dxa"/>
            <w:tcBorders>
              <w:top w:val="nil"/>
              <w:left w:val="nil"/>
              <w:bottom w:val="single" w:sz="4" w:space="0" w:color="auto"/>
              <w:right w:val="single" w:sz="4" w:space="0" w:color="auto"/>
            </w:tcBorders>
            <w:shd w:val="clear" w:color="auto" w:fill="auto"/>
            <w:vAlign w:val="center"/>
          </w:tcPr>
          <w:p w14:paraId="5BC0F3AE" w14:textId="77777777" w:rsidR="00647D3E" w:rsidRDefault="006207ED">
            <w:pPr>
              <w:widowControl/>
              <w:jc w:val="center"/>
              <w:rPr>
                <w:rFonts w:ascii="宋体" w:eastAsia="宋体" w:hAnsi="宋体" w:cs="宋体"/>
                <w:sz w:val="20"/>
                <w:szCs w:val="20"/>
                <w:lang w:eastAsia="zh-CN"/>
              </w:rPr>
            </w:pPr>
            <w:proofErr w:type="gramStart"/>
            <w:r>
              <w:rPr>
                <w:rFonts w:ascii="宋体" w:eastAsia="宋体" w:hAnsi="宋体" w:cs="宋体" w:hint="eastAsia"/>
                <w:sz w:val="20"/>
                <w:szCs w:val="20"/>
                <w:lang w:eastAsia="zh-CN"/>
              </w:rPr>
              <w:t>个</w:t>
            </w:r>
            <w:proofErr w:type="gramEnd"/>
          </w:p>
        </w:tc>
      </w:tr>
      <w:tr w:rsidR="00647D3E" w14:paraId="5191E5CD" w14:textId="77777777">
        <w:trPr>
          <w:trHeight w:val="33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54DC3E" w14:textId="77777777" w:rsidR="00647D3E" w:rsidRDefault="006207ED">
            <w:pPr>
              <w:widowControl/>
              <w:rPr>
                <w:rFonts w:ascii="宋体" w:eastAsia="宋体" w:hAnsi="宋体" w:cs="宋体"/>
                <w:b/>
                <w:bCs/>
                <w:sz w:val="24"/>
                <w:szCs w:val="24"/>
                <w:lang w:eastAsia="zh-CN"/>
              </w:rPr>
            </w:pPr>
            <w:r>
              <w:rPr>
                <w:rFonts w:ascii="宋体" w:eastAsia="宋体" w:hAnsi="宋体" w:cs="宋体" w:hint="eastAsia"/>
                <w:b/>
                <w:bCs/>
                <w:sz w:val="24"/>
                <w:szCs w:val="24"/>
                <w:lang w:eastAsia="zh-CN"/>
              </w:rPr>
              <w:t>二、理化生数字化实验室设备配置（12+1  4人/组）</w:t>
            </w:r>
          </w:p>
        </w:tc>
      </w:tr>
      <w:tr w:rsidR="00647D3E" w14:paraId="3A6B3C09" w14:textId="77777777">
        <w:trPr>
          <w:trHeight w:val="330"/>
          <w:jc w:val="center"/>
        </w:trPr>
        <w:tc>
          <w:tcPr>
            <w:tcW w:w="90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9DAEA" w14:textId="77777777" w:rsidR="00647D3E" w:rsidRDefault="006207ED">
            <w:pPr>
              <w:widowControl/>
              <w:rPr>
                <w:rFonts w:ascii="宋体" w:eastAsia="宋体" w:hAnsi="宋体" w:cs="宋体"/>
                <w:b/>
                <w:bCs/>
                <w:sz w:val="24"/>
                <w:szCs w:val="24"/>
                <w:lang w:eastAsia="zh-CN"/>
              </w:rPr>
            </w:pPr>
            <w:r>
              <w:rPr>
                <w:rFonts w:ascii="宋体" w:eastAsia="宋体" w:hAnsi="宋体" w:cs="宋体" w:hint="eastAsia"/>
                <w:b/>
                <w:bCs/>
                <w:sz w:val="24"/>
                <w:szCs w:val="24"/>
                <w:lang w:eastAsia="zh-CN"/>
              </w:rPr>
              <w:t>1、教师端（1套）</w:t>
            </w:r>
          </w:p>
        </w:tc>
        <w:tc>
          <w:tcPr>
            <w:tcW w:w="687" w:type="dxa"/>
            <w:tcBorders>
              <w:top w:val="nil"/>
              <w:left w:val="nil"/>
              <w:bottom w:val="single" w:sz="4" w:space="0" w:color="auto"/>
              <w:right w:val="single" w:sz="4" w:space="0" w:color="auto"/>
            </w:tcBorders>
            <w:shd w:val="clear" w:color="auto" w:fill="auto"/>
            <w:vAlign w:val="center"/>
          </w:tcPr>
          <w:p w14:paraId="11C01D0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auto" w:fill="auto"/>
            <w:vAlign w:val="center"/>
          </w:tcPr>
          <w:p w14:paraId="1225424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　</w:t>
            </w:r>
          </w:p>
        </w:tc>
      </w:tr>
      <w:tr w:rsidR="00647D3E" w14:paraId="2F5ECC7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EEAF43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RJ</w:t>
            </w:r>
          </w:p>
        </w:tc>
        <w:tc>
          <w:tcPr>
            <w:tcW w:w="916" w:type="dxa"/>
            <w:tcBorders>
              <w:top w:val="nil"/>
              <w:left w:val="nil"/>
              <w:bottom w:val="single" w:sz="4" w:space="0" w:color="auto"/>
              <w:right w:val="single" w:sz="4" w:space="0" w:color="auto"/>
            </w:tcBorders>
            <w:shd w:val="clear" w:color="auto" w:fill="auto"/>
            <w:vAlign w:val="center"/>
          </w:tcPr>
          <w:p w14:paraId="56A8D99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数字化探究软件V1.0</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26B08BB7"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一、软件界面简单易用，采用扁平化设计风格，简洁大方。</w:t>
            </w:r>
            <w:r>
              <w:rPr>
                <w:rFonts w:ascii="宋体" w:eastAsia="宋体" w:hAnsi="宋体" w:cs="宋体" w:hint="eastAsia"/>
                <w:sz w:val="20"/>
                <w:szCs w:val="20"/>
                <w:lang w:eastAsia="zh-CN"/>
              </w:rPr>
              <w:br/>
              <w:t xml:space="preserve">  软件由触摸</w:t>
            </w:r>
            <w:proofErr w:type="gramStart"/>
            <w:r>
              <w:rPr>
                <w:rFonts w:ascii="宋体" w:eastAsia="宋体" w:hAnsi="宋体" w:cs="宋体" w:hint="eastAsia"/>
                <w:sz w:val="20"/>
                <w:szCs w:val="20"/>
                <w:lang w:eastAsia="zh-CN"/>
              </w:rPr>
              <w:t>屏操作</w:t>
            </w:r>
            <w:proofErr w:type="gramEnd"/>
            <w:r>
              <w:rPr>
                <w:rFonts w:ascii="宋体" w:eastAsia="宋体" w:hAnsi="宋体" w:cs="宋体" w:hint="eastAsia"/>
                <w:sz w:val="20"/>
                <w:szCs w:val="20"/>
                <w:lang w:eastAsia="zh-CN"/>
              </w:rPr>
              <w:t>完全实现所有功能，方便简洁。不接受采用鼠标或其它外接设备对软件进行操作。</w:t>
            </w:r>
            <w:r>
              <w:rPr>
                <w:rFonts w:ascii="宋体" w:eastAsia="宋体" w:hAnsi="宋体" w:cs="宋体" w:hint="eastAsia"/>
                <w:sz w:val="20"/>
                <w:szCs w:val="20"/>
                <w:lang w:eastAsia="zh-CN"/>
              </w:rPr>
              <w:br/>
              <w:t>二、软件界面实验分类清晰明了，按照学科 - 年级 - 实验来分类，方便学生能够迅速查找实验。</w:t>
            </w:r>
            <w:r>
              <w:rPr>
                <w:rFonts w:ascii="宋体" w:eastAsia="宋体" w:hAnsi="宋体" w:cs="宋体" w:hint="eastAsia"/>
                <w:sz w:val="20"/>
                <w:szCs w:val="20"/>
                <w:lang w:eastAsia="zh-CN"/>
              </w:rPr>
              <w:br/>
              <w:t>软件一级菜单可直接的选择物理、化学、生物、</w:t>
            </w:r>
            <w:proofErr w:type="gramStart"/>
            <w:r>
              <w:rPr>
                <w:rFonts w:ascii="宋体" w:eastAsia="宋体" w:hAnsi="宋体" w:cs="宋体" w:hint="eastAsia"/>
                <w:sz w:val="20"/>
                <w:szCs w:val="20"/>
                <w:lang w:eastAsia="zh-CN"/>
              </w:rPr>
              <w:t>创客实验</w:t>
            </w:r>
            <w:proofErr w:type="gramEnd"/>
            <w:r>
              <w:rPr>
                <w:rFonts w:ascii="宋体" w:eastAsia="宋体" w:hAnsi="宋体" w:cs="宋体" w:hint="eastAsia"/>
                <w:sz w:val="20"/>
                <w:szCs w:val="20"/>
                <w:lang w:eastAsia="zh-CN"/>
              </w:rPr>
              <w:t>，二级菜单可根据年纪选择七、八、九年级或者高中各年级，三级菜单列出对应年级所需要的实验列表，实验根据学习顺序排列。</w:t>
            </w:r>
            <w:r>
              <w:rPr>
                <w:rFonts w:ascii="宋体" w:eastAsia="宋体" w:hAnsi="宋体" w:cs="宋体" w:hint="eastAsia"/>
                <w:sz w:val="20"/>
                <w:szCs w:val="20"/>
                <w:lang w:eastAsia="zh-CN"/>
              </w:rPr>
              <w:br/>
              <w:t>三、软件具备实验拓展功能，在完成教学实验后，如学生对感兴趣的知识点，还可通过拓展实验加深印象，巩固学习，增强学习趣味性。</w:t>
            </w:r>
            <w:r>
              <w:rPr>
                <w:rFonts w:ascii="宋体" w:eastAsia="宋体" w:hAnsi="宋体" w:cs="宋体" w:hint="eastAsia"/>
                <w:sz w:val="20"/>
                <w:szCs w:val="20"/>
                <w:lang w:eastAsia="zh-CN"/>
              </w:rPr>
              <w:br/>
              <w:t>可提供基础实验的扩展实验演示，使学生更进一步的加深对知识点的印象。</w:t>
            </w:r>
            <w:r>
              <w:rPr>
                <w:rFonts w:ascii="宋体" w:eastAsia="宋体" w:hAnsi="宋体" w:cs="宋体" w:hint="eastAsia"/>
                <w:sz w:val="20"/>
                <w:szCs w:val="20"/>
                <w:lang w:eastAsia="zh-CN"/>
              </w:rPr>
              <w:br/>
              <w:t>四、学生可做完整的实验记录，在实验过程中学生可以随时截图保存，在实验完成后方便查看实验结果。</w:t>
            </w:r>
            <w:r>
              <w:rPr>
                <w:rFonts w:ascii="宋体" w:eastAsia="宋体" w:hAnsi="宋体" w:cs="宋体" w:hint="eastAsia"/>
                <w:sz w:val="20"/>
                <w:szCs w:val="20"/>
                <w:lang w:eastAsia="zh-CN"/>
              </w:rPr>
              <w:br/>
              <w:t>实验数据可被保存，学生完成实验后可以将实验数据导出在电脑上查看，便于学生进一步的学习研究；可在实验数据基础上进行分析与批改，方便老师教学和对学生的实验结果查询。</w:t>
            </w:r>
            <w:r>
              <w:rPr>
                <w:rFonts w:ascii="宋体" w:eastAsia="宋体" w:hAnsi="宋体" w:cs="宋体" w:hint="eastAsia"/>
                <w:sz w:val="20"/>
                <w:szCs w:val="20"/>
                <w:lang w:eastAsia="zh-CN"/>
              </w:rPr>
              <w:br/>
              <w:t>五、软件由</w:t>
            </w:r>
            <w:proofErr w:type="spellStart"/>
            <w:r>
              <w:rPr>
                <w:rFonts w:ascii="宋体" w:eastAsia="宋体" w:hAnsi="宋体" w:cs="宋体" w:hint="eastAsia"/>
                <w:sz w:val="20"/>
                <w:szCs w:val="20"/>
                <w:lang w:eastAsia="zh-CN"/>
              </w:rPr>
              <w:t>Xcode</w:t>
            </w:r>
            <w:proofErr w:type="spellEnd"/>
            <w:r>
              <w:rPr>
                <w:rFonts w:ascii="宋体" w:eastAsia="宋体" w:hAnsi="宋体" w:cs="宋体" w:hint="eastAsia"/>
                <w:sz w:val="20"/>
                <w:szCs w:val="20"/>
                <w:lang w:eastAsia="zh-CN"/>
              </w:rPr>
              <w:t>、</w:t>
            </w:r>
            <w:proofErr w:type="spellStart"/>
            <w:r>
              <w:rPr>
                <w:rFonts w:ascii="宋体" w:eastAsia="宋体" w:hAnsi="宋体" w:cs="宋体" w:hint="eastAsia"/>
                <w:sz w:val="20"/>
                <w:szCs w:val="20"/>
                <w:lang w:eastAsia="zh-CN"/>
              </w:rPr>
              <w:t>AndroidStudio</w:t>
            </w:r>
            <w:proofErr w:type="spellEnd"/>
            <w:r>
              <w:rPr>
                <w:rFonts w:ascii="宋体" w:eastAsia="宋体" w:hAnsi="宋体" w:cs="宋体" w:hint="eastAsia"/>
                <w:sz w:val="20"/>
                <w:szCs w:val="20"/>
                <w:lang w:eastAsia="zh-CN"/>
              </w:rPr>
              <w:t>开发，开发语言Objective-C、Android(JAVA)、HTML5。</w:t>
            </w:r>
            <w:r>
              <w:rPr>
                <w:rFonts w:ascii="宋体" w:eastAsia="宋体" w:hAnsi="宋体" w:cs="宋体" w:hint="eastAsia"/>
                <w:sz w:val="20"/>
                <w:szCs w:val="20"/>
                <w:lang w:eastAsia="zh-CN"/>
              </w:rPr>
              <w:br/>
              <w:t>六、软件由USB/</w:t>
            </w:r>
            <w:proofErr w:type="gramStart"/>
            <w:r>
              <w:rPr>
                <w:rFonts w:ascii="宋体" w:eastAsia="宋体" w:hAnsi="宋体" w:cs="宋体" w:hint="eastAsia"/>
                <w:sz w:val="20"/>
                <w:szCs w:val="20"/>
                <w:lang w:eastAsia="zh-CN"/>
              </w:rPr>
              <w:t>蓝牙</w:t>
            </w:r>
            <w:proofErr w:type="gramEnd"/>
            <w:r>
              <w:rPr>
                <w:rFonts w:ascii="宋体" w:eastAsia="宋体" w:hAnsi="宋体" w:cs="宋体" w:hint="eastAsia"/>
                <w:sz w:val="20"/>
                <w:szCs w:val="20"/>
                <w:lang w:eastAsia="zh-CN"/>
              </w:rPr>
              <w:t>4.0连接，</w:t>
            </w:r>
            <w:proofErr w:type="gramStart"/>
            <w:r>
              <w:rPr>
                <w:rFonts w:ascii="宋体" w:eastAsia="宋体" w:hAnsi="宋体" w:cs="宋体" w:hint="eastAsia"/>
                <w:sz w:val="20"/>
                <w:szCs w:val="20"/>
                <w:lang w:eastAsia="zh-CN"/>
              </w:rPr>
              <w:t>采用蓝牙</w:t>
            </w:r>
            <w:proofErr w:type="gramEnd"/>
            <w:r>
              <w:rPr>
                <w:rFonts w:ascii="宋体" w:eastAsia="宋体" w:hAnsi="宋体" w:cs="宋体" w:hint="eastAsia"/>
                <w:sz w:val="20"/>
                <w:szCs w:val="20"/>
                <w:lang w:eastAsia="zh-CN"/>
              </w:rPr>
              <w:t>4.0无线技术，增加传感器的使用时间。</w:t>
            </w:r>
            <w:r>
              <w:rPr>
                <w:rFonts w:ascii="宋体" w:eastAsia="宋体" w:hAnsi="宋体" w:cs="宋体" w:hint="eastAsia"/>
                <w:sz w:val="20"/>
                <w:szCs w:val="20"/>
                <w:lang w:eastAsia="zh-CN"/>
              </w:rPr>
              <w:br/>
              <w:t>七、软件支持IOS苹果系统、安卓系统、安装方便，性能稳定。</w:t>
            </w:r>
            <w:r>
              <w:rPr>
                <w:rFonts w:ascii="宋体" w:eastAsia="宋体" w:hAnsi="宋体" w:cs="宋体" w:hint="eastAsia"/>
                <w:sz w:val="20"/>
                <w:szCs w:val="20"/>
                <w:lang w:eastAsia="zh-CN"/>
              </w:rPr>
              <w:br/>
              <w:t>八、IOS苹果系统版本与传感器使用IPAD自</w:t>
            </w:r>
            <w:proofErr w:type="gramStart"/>
            <w:r>
              <w:rPr>
                <w:rFonts w:ascii="宋体" w:eastAsia="宋体" w:hAnsi="宋体" w:cs="宋体" w:hint="eastAsia"/>
                <w:sz w:val="20"/>
                <w:szCs w:val="20"/>
                <w:lang w:eastAsia="zh-CN"/>
              </w:rPr>
              <w:t>带蓝牙连接</w:t>
            </w:r>
            <w:proofErr w:type="gramEnd"/>
            <w:r>
              <w:rPr>
                <w:rFonts w:ascii="宋体" w:eastAsia="宋体" w:hAnsi="宋体" w:cs="宋体" w:hint="eastAsia"/>
                <w:sz w:val="20"/>
                <w:szCs w:val="20"/>
                <w:lang w:eastAsia="zh-CN"/>
              </w:rPr>
              <w:t>，不接受其他扩展配件进行二次连接，保证数据完整性；</w:t>
            </w:r>
            <w:r>
              <w:rPr>
                <w:rFonts w:ascii="宋体" w:eastAsia="宋体" w:hAnsi="宋体" w:cs="宋体" w:hint="eastAsia"/>
                <w:sz w:val="20"/>
                <w:szCs w:val="20"/>
                <w:lang w:eastAsia="zh-CN"/>
              </w:rPr>
              <w:br/>
              <w:t>九、安卓系统版本与传感器可</w:t>
            </w:r>
            <w:proofErr w:type="gramStart"/>
            <w:r>
              <w:rPr>
                <w:rFonts w:ascii="宋体" w:eastAsia="宋体" w:hAnsi="宋体" w:cs="宋体" w:hint="eastAsia"/>
                <w:sz w:val="20"/>
                <w:szCs w:val="20"/>
                <w:lang w:eastAsia="zh-CN"/>
              </w:rPr>
              <w:t>使用蓝牙</w:t>
            </w:r>
            <w:proofErr w:type="gramEnd"/>
            <w:r>
              <w:rPr>
                <w:rFonts w:ascii="宋体" w:eastAsia="宋体" w:hAnsi="宋体" w:cs="宋体" w:hint="eastAsia"/>
                <w:sz w:val="20"/>
                <w:szCs w:val="20"/>
                <w:lang w:eastAsia="zh-CN"/>
              </w:rPr>
              <w:t>4.0和USB连接，不接受其他扩展配件进行二次连接，保证数据完整性。</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▲需提供软件著作权证书</w:t>
            </w:r>
          </w:p>
        </w:tc>
        <w:tc>
          <w:tcPr>
            <w:tcW w:w="687" w:type="dxa"/>
            <w:tcBorders>
              <w:top w:val="nil"/>
              <w:left w:val="nil"/>
              <w:bottom w:val="single" w:sz="4" w:space="0" w:color="auto"/>
              <w:right w:val="single" w:sz="4" w:space="0" w:color="auto"/>
            </w:tcBorders>
            <w:shd w:val="clear" w:color="auto" w:fill="auto"/>
            <w:vAlign w:val="center"/>
          </w:tcPr>
          <w:p w14:paraId="5DECA9B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nil"/>
              <w:left w:val="nil"/>
              <w:bottom w:val="single" w:sz="4" w:space="0" w:color="auto"/>
              <w:right w:val="single" w:sz="4" w:space="0" w:color="auto"/>
            </w:tcBorders>
            <w:shd w:val="clear" w:color="auto" w:fill="auto"/>
            <w:vAlign w:val="center"/>
          </w:tcPr>
          <w:p w14:paraId="5B38DC0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4867B76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2D7DB9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916" w:type="dxa"/>
            <w:tcBorders>
              <w:top w:val="nil"/>
              <w:left w:val="nil"/>
              <w:bottom w:val="single" w:sz="4" w:space="0" w:color="auto"/>
              <w:right w:val="single" w:sz="4" w:space="0" w:color="auto"/>
            </w:tcBorders>
            <w:shd w:val="clear" w:color="auto" w:fill="auto"/>
            <w:vAlign w:val="center"/>
          </w:tcPr>
          <w:p w14:paraId="0E0FCCD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智能数据采集器</w:t>
            </w:r>
          </w:p>
        </w:tc>
        <w:tc>
          <w:tcPr>
            <w:tcW w:w="7716" w:type="dxa"/>
            <w:tcBorders>
              <w:top w:val="nil"/>
              <w:left w:val="nil"/>
              <w:bottom w:val="single" w:sz="4" w:space="0" w:color="auto"/>
              <w:right w:val="single" w:sz="4" w:space="0" w:color="auto"/>
            </w:tcBorders>
            <w:shd w:val="clear" w:color="auto" w:fill="auto"/>
            <w:vAlign w:val="center"/>
          </w:tcPr>
          <w:p w14:paraId="0F32AC5A"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根据探究实验定制，完全满足新课改的实验要求，具体参数如下：</w:t>
            </w:r>
            <w:r>
              <w:rPr>
                <w:rFonts w:ascii="宋体" w:eastAsia="宋体" w:hAnsi="宋体" w:cs="宋体" w:hint="eastAsia"/>
                <w:sz w:val="20"/>
                <w:szCs w:val="20"/>
                <w:lang w:eastAsia="zh-CN"/>
              </w:rPr>
              <w:br/>
              <w:t>显示屏幕尺寸：达到10.1英寸及以上尺寸，充分满足实验数据内容的显示与展示。</w:t>
            </w:r>
            <w:r>
              <w:rPr>
                <w:rFonts w:ascii="宋体" w:eastAsia="宋体" w:hAnsi="宋体" w:cs="宋体" w:hint="eastAsia"/>
                <w:sz w:val="20"/>
                <w:szCs w:val="20"/>
                <w:lang w:eastAsia="zh-CN"/>
              </w:rPr>
              <w:br/>
              <w:t>显示屏幕分辨率：不低于2560x1600高清显示屏，实验演示清晰可见，保护学生与老师视力。</w:t>
            </w:r>
            <w:r>
              <w:rPr>
                <w:rFonts w:ascii="宋体" w:eastAsia="宋体" w:hAnsi="宋体" w:cs="宋体" w:hint="eastAsia"/>
                <w:sz w:val="20"/>
                <w:szCs w:val="20"/>
                <w:lang w:eastAsia="zh-CN"/>
              </w:rPr>
              <w:br/>
              <w:t>显示触摸屏：电容十点及以上触摸屏，以保证在任何应用下，都可以方便快捷的操作应用软件。</w:t>
            </w:r>
            <w:r>
              <w:rPr>
                <w:rFonts w:ascii="宋体" w:eastAsia="宋体" w:hAnsi="宋体" w:cs="宋体" w:hint="eastAsia"/>
                <w:sz w:val="20"/>
                <w:szCs w:val="20"/>
                <w:lang w:eastAsia="zh-CN"/>
              </w:rPr>
              <w:br/>
              <w:t>中央处理器CPU：</w:t>
            </w:r>
            <w:proofErr w:type="gramStart"/>
            <w:r>
              <w:rPr>
                <w:rFonts w:ascii="宋体" w:eastAsia="宋体" w:hAnsi="宋体" w:cs="宋体" w:hint="eastAsia"/>
                <w:sz w:val="20"/>
                <w:szCs w:val="20"/>
                <w:lang w:eastAsia="zh-CN"/>
              </w:rPr>
              <w:t>联发科</w:t>
            </w:r>
            <w:proofErr w:type="gramEnd"/>
            <w:r>
              <w:rPr>
                <w:rFonts w:ascii="宋体" w:eastAsia="宋体" w:hAnsi="宋体" w:cs="宋体" w:hint="eastAsia"/>
                <w:sz w:val="20"/>
                <w:szCs w:val="20"/>
                <w:lang w:eastAsia="zh-CN"/>
              </w:rPr>
              <w:t xml:space="preserve"> MT8176，处理器频率不小于2.1GHz。满足高速数据采集时的高速运算需求。</w:t>
            </w:r>
            <w:r>
              <w:rPr>
                <w:rFonts w:ascii="宋体" w:eastAsia="宋体" w:hAnsi="宋体" w:cs="宋体" w:hint="eastAsia"/>
                <w:sz w:val="20"/>
                <w:szCs w:val="20"/>
                <w:lang w:eastAsia="zh-CN"/>
              </w:rPr>
              <w:br/>
              <w:t>图形处理器GPU：满足图表与点线图处理时的快速数据更新与显示的能力。</w:t>
            </w:r>
            <w:r>
              <w:rPr>
                <w:rFonts w:ascii="宋体" w:eastAsia="宋体" w:hAnsi="宋体" w:cs="宋体" w:hint="eastAsia"/>
                <w:sz w:val="20"/>
                <w:szCs w:val="20"/>
                <w:lang w:eastAsia="zh-CN"/>
              </w:rPr>
              <w:br/>
              <w:t>运行内存：不低于4GB，提供更高的内存用于缓存显示数据与传感器数据。</w:t>
            </w:r>
            <w:r>
              <w:rPr>
                <w:rFonts w:ascii="宋体" w:eastAsia="宋体" w:hAnsi="宋体" w:cs="宋体" w:hint="eastAsia"/>
                <w:sz w:val="20"/>
                <w:szCs w:val="20"/>
                <w:lang w:eastAsia="zh-CN"/>
              </w:rPr>
              <w:br/>
              <w:t>储存空间：不小于64GB的内置芯片级储存空间，不使用传统机械硬盘方式，以免长时</w:t>
            </w:r>
            <w:r>
              <w:rPr>
                <w:rFonts w:ascii="宋体" w:eastAsia="宋体" w:hAnsi="宋体" w:cs="宋体" w:hint="eastAsia"/>
                <w:sz w:val="20"/>
                <w:szCs w:val="20"/>
                <w:lang w:eastAsia="zh-CN"/>
              </w:rPr>
              <w:lastRenderedPageBreak/>
              <w:t>间使用造成机械磨损，数据丢失。用于大量的实验数据视频、图片、数据的储存。</w:t>
            </w:r>
            <w:r>
              <w:rPr>
                <w:rFonts w:ascii="宋体" w:eastAsia="宋体" w:hAnsi="宋体" w:cs="宋体" w:hint="eastAsia"/>
                <w:sz w:val="20"/>
                <w:szCs w:val="20"/>
                <w:lang w:eastAsia="zh-CN"/>
              </w:rPr>
              <w:br/>
              <w:t>无线WIFI：满足实验、教学、数据交互的需求</w:t>
            </w:r>
            <w:r>
              <w:rPr>
                <w:rFonts w:ascii="宋体" w:eastAsia="宋体" w:hAnsi="宋体" w:cs="宋体" w:hint="eastAsia"/>
                <w:sz w:val="20"/>
                <w:szCs w:val="20"/>
                <w:lang w:eastAsia="zh-CN"/>
              </w:rPr>
              <w:br/>
              <w:t>无线传感器数据采集通道：</w:t>
            </w:r>
            <w:proofErr w:type="gramStart"/>
            <w:r>
              <w:rPr>
                <w:rFonts w:ascii="宋体" w:eastAsia="宋体" w:hAnsi="宋体" w:cs="宋体" w:hint="eastAsia"/>
                <w:sz w:val="20"/>
                <w:szCs w:val="20"/>
                <w:lang w:eastAsia="zh-CN"/>
              </w:rPr>
              <w:t>蓝牙</w:t>
            </w:r>
            <w:proofErr w:type="gramEnd"/>
            <w:r>
              <w:rPr>
                <w:rFonts w:ascii="宋体" w:eastAsia="宋体" w:hAnsi="宋体" w:cs="宋体" w:hint="eastAsia"/>
                <w:sz w:val="20"/>
                <w:szCs w:val="20"/>
                <w:lang w:eastAsia="zh-CN"/>
              </w:rPr>
              <w:t>4.0及以上的低功耗无线通讯网络自动调频，选择最优的数据网络，以保证传感器信号不受其他设备干扰。</w:t>
            </w:r>
            <w:r>
              <w:rPr>
                <w:rFonts w:ascii="宋体" w:eastAsia="宋体" w:hAnsi="宋体" w:cs="宋体" w:hint="eastAsia"/>
                <w:sz w:val="20"/>
                <w:szCs w:val="20"/>
                <w:lang w:eastAsia="zh-CN"/>
              </w:rPr>
              <w:br/>
              <w:t>有线传感器数据通道：采用专业的、通用的、数据传输协议、不容易与其他设备混淆的数据接口。接口数量不低于1个并可无限通过外置设备扩展数量。</w:t>
            </w:r>
            <w:r>
              <w:rPr>
                <w:rFonts w:ascii="宋体" w:eastAsia="宋体" w:hAnsi="宋体" w:cs="宋体" w:hint="eastAsia"/>
                <w:sz w:val="20"/>
                <w:szCs w:val="20"/>
                <w:lang w:eastAsia="zh-CN"/>
              </w:rPr>
              <w:br/>
              <w:t>摄像头：采用前置1300</w:t>
            </w:r>
            <w:proofErr w:type="gramStart"/>
            <w:r>
              <w:rPr>
                <w:rFonts w:ascii="宋体" w:eastAsia="宋体" w:hAnsi="宋体" w:cs="宋体" w:hint="eastAsia"/>
                <w:sz w:val="20"/>
                <w:szCs w:val="20"/>
                <w:lang w:eastAsia="zh-CN"/>
              </w:rPr>
              <w:t>万像</w:t>
            </w:r>
            <w:proofErr w:type="gramEnd"/>
            <w:r>
              <w:rPr>
                <w:rFonts w:ascii="宋体" w:eastAsia="宋体" w:hAnsi="宋体" w:cs="宋体" w:hint="eastAsia"/>
                <w:sz w:val="20"/>
                <w:szCs w:val="20"/>
                <w:lang w:eastAsia="zh-CN"/>
              </w:rPr>
              <w:t>素、后置800</w:t>
            </w:r>
            <w:proofErr w:type="gramStart"/>
            <w:r>
              <w:rPr>
                <w:rFonts w:ascii="宋体" w:eastAsia="宋体" w:hAnsi="宋体" w:cs="宋体" w:hint="eastAsia"/>
                <w:sz w:val="20"/>
                <w:szCs w:val="20"/>
                <w:lang w:eastAsia="zh-CN"/>
              </w:rPr>
              <w:t>万像</w:t>
            </w:r>
            <w:proofErr w:type="gramEnd"/>
            <w:r>
              <w:rPr>
                <w:rFonts w:ascii="宋体" w:eastAsia="宋体" w:hAnsi="宋体" w:cs="宋体" w:hint="eastAsia"/>
                <w:sz w:val="20"/>
                <w:szCs w:val="20"/>
                <w:lang w:eastAsia="zh-CN"/>
              </w:rPr>
              <w:t>素自动对焦满足日常教学中的图片收集，实验数据记录的使用需求。</w:t>
            </w:r>
            <w:r>
              <w:rPr>
                <w:rFonts w:ascii="宋体" w:eastAsia="宋体" w:hAnsi="宋体" w:cs="宋体" w:hint="eastAsia"/>
                <w:sz w:val="20"/>
                <w:szCs w:val="20"/>
                <w:lang w:eastAsia="zh-CN"/>
              </w:rPr>
              <w:br/>
              <w:t>电池容量：不低于8100mAh聚合物锂电池，使用续航时间不少于8小时，以满足至少一天的教学任务与需求。</w:t>
            </w:r>
            <w:r>
              <w:rPr>
                <w:rFonts w:ascii="宋体" w:eastAsia="宋体" w:hAnsi="宋体" w:cs="宋体" w:hint="eastAsia"/>
                <w:sz w:val="20"/>
                <w:szCs w:val="20"/>
                <w:lang w:eastAsia="zh-CN"/>
              </w:rPr>
              <w:br/>
              <w:t>操作系统：采用安卓操作系统，以满足大部分主流应用APP的流畅性以及使用体验。</w:t>
            </w:r>
          </w:p>
        </w:tc>
        <w:tc>
          <w:tcPr>
            <w:tcW w:w="687" w:type="dxa"/>
            <w:tcBorders>
              <w:top w:val="nil"/>
              <w:left w:val="nil"/>
              <w:bottom w:val="single" w:sz="4" w:space="0" w:color="auto"/>
              <w:right w:val="single" w:sz="4" w:space="0" w:color="auto"/>
            </w:tcBorders>
            <w:shd w:val="clear" w:color="auto" w:fill="auto"/>
            <w:vAlign w:val="center"/>
          </w:tcPr>
          <w:p w14:paraId="260AB46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1 </w:t>
            </w:r>
          </w:p>
        </w:tc>
        <w:tc>
          <w:tcPr>
            <w:tcW w:w="709" w:type="dxa"/>
            <w:tcBorders>
              <w:top w:val="nil"/>
              <w:left w:val="nil"/>
              <w:bottom w:val="single" w:sz="4" w:space="0" w:color="auto"/>
              <w:right w:val="single" w:sz="4" w:space="0" w:color="auto"/>
            </w:tcBorders>
            <w:shd w:val="clear" w:color="auto" w:fill="auto"/>
            <w:vAlign w:val="center"/>
          </w:tcPr>
          <w:p w14:paraId="03B8176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台</w:t>
            </w:r>
          </w:p>
        </w:tc>
      </w:tr>
      <w:tr w:rsidR="00647D3E" w14:paraId="033CEA03"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DF36EC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 </w:t>
            </w:r>
          </w:p>
        </w:tc>
        <w:tc>
          <w:tcPr>
            <w:tcW w:w="916" w:type="dxa"/>
            <w:tcBorders>
              <w:top w:val="nil"/>
              <w:left w:val="nil"/>
              <w:bottom w:val="single" w:sz="4" w:space="0" w:color="auto"/>
              <w:right w:val="single" w:sz="4" w:space="0" w:color="auto"/>
            </w:tcBorders>
            <w:shd w:val="clear" w:color="auto" w:fill="auto"/>
            <w:vAlign w:val="center"/>
          </w:tcPr>
          <w:p w14:paraId="0EED1D3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电压传感器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3986697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量程：-25V～25V； 分度：0.01V.</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r>
              <w:rPr>
                <w:rFonts w:ascii="宋体" w:eastAsia="宋体" w:hAnsi="宋体" w:cs="宋体" w:hint="eastAsia"/>
                <w:sz w:val="20"/>
                <w:szCs w:val="20"/>
                <w:lang w:eastAsia="zh-CN"/>
              </w:rPr>
              <w:br/>
              <w:t>▲电压传感器产品检测内容涉及外观、铅、砷、游离甲醛检测达到合格标准，提供省级以上检测机构出具的有效的产品合格性检测报告。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7488298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26AE2E8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5252605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2EA223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 </w:t>
            </w:r>
          </w:p>
        </w:tc>
        <w:tc>
          <w:tcPr>
            <w:tcW w:w="916" w:type="dxa"/>
            <w:tcBorders>
              <w:top w:val="nil"/>
              <w:left w:val="nil"/>
              <w:bottom w:val="single" w:sz="4" w:space="0" w:color="auto"/>
              <w:right w:val="single" w:sz="4" w:space="0" w:color="auto"/>
            </w:tcBorders>
            <w:shd w:val="clear" w:color="auto" w:fill="auto"/>
            <w:vAlign w:val="center"/>
          </w:tcPr>
          <w:p w14:paraId="7B2EBF5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电流传感器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4B6F620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量程：-3A～3A；    分度：0.001A.</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r>
              <w:rPr>
                <w:rFonts w:ascii="宋体" w:eastAsia="宋体" w:hAnsi="宋体" w:cs="宋体" w:hint="eastAsia"/>
                <w:sz w:val="20"/>
                <w:szCs w:val="20"/>
                <w:lang w:eastAsia="zh-CN"/>
              </w:rPr>
              <w:br/>
              <w:t>▲电流传感器产品检测内容涉及外观、铅、砷、游离甲醛检测达到合格标准，提供省级以上检测机构出具的有效的产品合格性检测报告。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0B10259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057E1E0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8003F1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D4697C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 </w:t>
            </w:r>
          </w:p>
        </w:tc>
        <w:tc>
          <w:tcPr>
            <w:tcW w:w="916" w:type="dxa"/>
            <w:tcBorders>
              <w:top w:val="nil"/>
              <w:left w:val="nil"/>
              <w:bottom w:val="single" w:sz="4" w:space="0" w:color="auto"/>
              <w:right w:val="single" w:sz="4" w:space="0" w:color="auto"/>
            </w:tcBorders>
            <w:shd w:val="clear" w:color="auto" w:fill="auto"/>
            <w:vAlign w:val="center"/>
          </w:tcPr>
          <w:p w14:paraId="5838E97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微电流传感器</w:t>
            </w:r>
          </w:p>
        </w:tc>
        <w:tc>
          <w:tcPr>
            <w:tcW w:w="7716" w:type="dxa"/>
            <w:tcBorders>
              <w:top w:val="nil"/>
              <w:left w:val="nil"/>
              <w:bottom w:val="single" w:sz="4" w:space="0" w:color="auto"/>
              <w:right w:val="single" w:sz="4" w:space="0" w:color="auto"/>
            </w:tcBorders>
            <w:shd w:val="clear" w:color="auto" w:fill="auto"/>
            <w:vAlign w:val="center"/>
          </w:tcPr>
          <w:p w14:paraId="1A62052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量程：-10μA～10μA；分度：0.001μA.</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支持在windows系统、安卓和iOS系统下多通道并行采集实验数据</w:t>
            </w:r>
          </w:p>
        </w:tc>
        <w:tc>
          <w:tcPr>
            <w:tcW w:w="687" w:type="dxa"/>
            <w:tcBorders>
              <w:top w:val="nil"/>
              <w:left w:val="nil"/>
              <w:bottom w:val="single" w:sz="4" w:space="0" w:color="auto"/>
              <w:right w:val="single" w:sz="4" w:space="0" w:color="auto"/>
            </w:tcBorders>
            <w:shd w:val="clear" w:color="auto" w:fill="auto"/>
            <w:vAlign w:val="center"/>
          </w:tcPr>
          <w:p w14:paraId="3D6B769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5EB244A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10F2077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C81245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 </w:t>
            </w:r>
          </w:p>
        </w:tc>
        <w:tc>
          <w:tcPr>
            <w:tcW w:w="916" w:type="dxa"/>
            <w:tcBorders>
              <w:top w:val="nil"/>
              <w:left w:val="nil"/>
              <w:bottom w:val="single" w:sz="4" w:space="0" w:color="auto"/>
              <w:right w:val="single" w:sz="4" w:space="0" w:color="auto"/>
            </w:tcBorders>
            <w:shd w:val="clear" w:color="auto" w:fill="auto"/>
            <w:vAlign w:val="center"/>
          </w:tcPr>
          <w:p w14:paraId="415B95B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光电门传感器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718C4AB9"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量程：0～∞s ；分度：0.01ms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r>
              <w:rPr>
                <w:rFonts w:ascii="宋体" w:eastAsia="宋体" w:hAnsi="宋体" w:cs="宋体" w:hint="eastAsia"/>
                <w:sz w:val="20"/>
                <w:szCs w:val="20"/>
                <w:lang w:eastAsia="zh-CN"/>
              </w:rPr>
              <w:br/>
              <w:t>▲光电门传感器产品检测内容涉及外观、铅、砷、游离甲醛检测达到合格标准，提供省级以上检测机构出具的有效的产品合格性检测报告。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E1B9DF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709" w:type="dxa"/>
            <w:tcBorders>
              <w:top w:val="nil"/>
              <w:left w:val="nil"/>
              <w:bottom w:val="single" w:sz="4" w:space="0" w:color="auto"/>
              <w:right w:val="single" w:sz="4" w:space="0" w:color="auto"/>
            </w:tcBorders>
            <w:shd w:val="clear" w:color="auto" w:fill="auto"/>
            <w:vAlign w:val="center"/>
          </w:tcPr>
          <w:p w14:paraId="7487987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E6F4B8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0155D7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6 </w:t>
            </w:r>
          </w:p>
        </w:tc>
        <w:tc>
          <w:tcPr>
            <w:tcW w:w="916" w:type="dxa"/>
            <w:tcBorders>
              <w:top w:val="nil"/>
              <w:left w:val="nil"/>
              <w:bottom w:val="single" w:sz="4" w:space="0" w:color="auto"/>
              <w:right w:val="single" w:sz="4" w:space="0" w:color="auto"/>
            </w:tcBorders>
            <w:shd w:val="clear" w:color="auto" w:fill="auto"/>
            <w:vAlign w:val="center"/>
          </w:tcPr>
          <w:p w14:paraId="3EAE592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温度传感器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419FAB6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量程：-50℃～150℃；分度：0.01℃  配4*120mm不锈钢探针,可测量各种物体和溶液的温度.         </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r>
              <w:rPr>
                <w:rFonts w:ascii="宋体" w:eastAsia="宋体" w:hAnsi="宋体" w:cs="宋体" w:hint="eastAsia"/>
                <w:sz w:val="20"/>
                <w:szCs w:val="20"/>
                <w:lang w:eastAsia="zh-CN"/>
              </w:rPr>
              <w:br/>
              <w:t>▲温度传感器产品检测内容涉及外观、铅、砷、游离甲醛检测达到合格标准，提供省级以上检测机构出具的有效的产品合格性检测报告。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57F4DA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1FD30B9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DE3331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EB09CE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7 </w:t>
            </w:r>
          </w:p>
        </w:tc>
        <w:tc>
          <w:tcPr>
            <w:tcW w:w="916" w:type="dxa"/>
            <w:tcBorders>
              <w:top w:val="nil"/>
              <w:left w:val="nil"/>
              <w:bottom w:val="single" w:sz="4" w:space="0" w:color="auto"/>
              <w:right w:val="single" w:sz="4" w:space="0" w:color="auto"/>
            </w:tcBorders>
            <w:shd w:val="clear" w:color="auto" w:fill="auto"/>
            <w:vAlign w:val="center"/>
          </w:tcPr>
          <w:p w14:paraId="288052A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磁感应传感器</w:t>
            </w:r>
          </w:p>
        </w:tc>
        <w:tc>
          <w:tcPr>
            <w:tcW w:w="7716" w:type="dxa"/>
            <w:tcBorders>
              <w:top w:val="nil"/>
              <w:left w:val="nil"/>
              <w:bottom w:val="single" w:sz="4" w:space="0" w:color="auto"/>
              <w:right w:val="single" w:sz="4" w:space="0" w:color="auto"/>
            </w:tcBorders>
            <w:shd w:val="clear" w:color="auto" w:fill="auto"/>
            <w:vAlign w:val="center"/>
          </w:tcPr>
          <w:p w14:paraId="5DF00A3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量程：-100mT～100mT；分度：0.01mT.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r>
            <w:r>
              <w:rPr>
                <w:rFonts w:ascii="宋体" w:eastAsia="宋体" w:hAnsi="宋体" w:cs="宋体" w:hint="eastAsia"/>
                <w:sz w:val="20"/>
                <w:szCs w:val="20"/>
                <w:lang w:eastAsia="zh-CN"/>
              </w:rPr>
              <w:lastRenderedPageBreak/>
              <w:t>支持iOS、安卓、windows系统。</w:t>
            </w:r>
            <w:r>
              <w:rPr>
                <w:rFonts w:ascii="宋体" w:eastAsia="宋体" w:hAnsi="宋体" w:cs="宋体" w:hint="eastAsia"/>
                <w:sz w:val="20"/>
                <w:szCs w:val="20"/>
                <w:lang w:eastAsia="zh-CN"/>
              </w:rPr>
              <w:br/>
              <w:t>▲磁感应传感产品检测内容涉及外观、铅、砷、游离甲醛检测达到合格标准，提供省级以上检测机构出具的有效的产品合格性检测报告。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5CC3C9B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1</w:t>
            </w:r>
          </w:p>
        </w:tc>
        <w:tc>
          <w:tcPr>
            <w:tcW w:w="709" w:type="dxa"/>
            <w:tcBorders>
              <w:top w:val="nil"/>
              <w:left w:val="nil"/>
              <w:bottom w:val="single" w:sz="4" w:space="0" w:color="auto"/>
              <w:right w:val="single" w:sz="4" w:space="0" w:color="auto"/>
            </w:tcBorders>
            <w:shd w:val="clear" w:color="auto" w:fill="auto"/>
            <w:vAlign w:val="center"/>
          </w:tcPr>
          <w:p w14:paraId="5E1F9D5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5FE2C140"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02B230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8 </w:t>
            </w:r>
          </w:p>
        </w:tc>
        <w:tc>
          <w:tcPr>
            <w:tcW w:w="916" w:type="dxa"/>
            <w:tcBorders>
              <w:top w:val="nil"/>
              <w:left w:val="nil"/>
              <w:bottom w:val="single" w:sz="4" w:space="0" w:color="auto"/>
              <w:right w:val="single" w:sz="4" w:space="0" w:color="auto"/>
            </w:tcBorders>
            <w:shd w:val="clear" w:color="auto" w:fill="auto"/>
            <w:vAlign w:val="center"/>
          </w:tcPr>
          <w:p w14:paraId="61EC06E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力传感器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36D0D42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量程：-50N～50N；分度：0.002N.</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r>
              <w:rPr>
                <w:rFonts w:ascii="宋体" w:eastAsia="宋体" w:hAnsi="宋体" w:cs="宋体" w:hint="eastAsia"/>
                <w:sz w:val="20"/>
                <w:szCs w:val="20"/>
                <w:lang w:eastAsia="zh-CN"/>
              </w:rPr>
              <w:br/>
              <w:t>▲力传感器产品检测内容涉及外观、铅、砷、游离甲醛检测达到合格标准，提供省级以上检测机构出具的有效的产品合格性检测报告。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0468DEE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463AFC0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74466A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91C9D0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9 </w:t>
            </w:r>
          </w:p>
        </w:tc>
        <w:tc>
          <w:tcPr>
            <w:tcW w:w="916" w:type="dxa"/>
            <w:tcBorders>
              <w:top w:val="nil"/>
              <w:left w:val="nil"/>
              <w:bottom w:val="single" w:sz="4" w:space="0" w:color="auto"/>
              <w:right w:val="single" w:sz="4" w:space="0" w:color="auto"/>
            </w:tcBorders>
            <w:shd w:val="clear" w:color="auto" w:fill="auto"/>
            <w:vAlign w:val="center"/>
          </w:tcPr>
          <w:p w14:paraId="79BFE04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微力传感器</w:t>
            </w:r>
          </w:p>
        </w:tc>
        <w:tc>
          <w:tcPr>
            <w:tcW w:w="7716" w:type="dxa"/>
            <w:tcBorders>
              <w:top w:val="nil"/>
              <w:left w:val="nil"/>
              <w:bottom w:val="single" w:sz="4" w:space="0" w:color="auto"/>
              <w:right w:val="single" w:sz="4" w:space="0" w:color="auto"/>
            </w:tcBorders>
            <w:shd w:val="clear" w:color="auto" w:fill="auto"/>
            <w:vAlign w:val="center"/>
          </w:tcPr>
          <w:p w14:paraId="510C682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量程：-2N～2N；分度： 0.001N </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405526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2</w:t>
            </w:r>
          </w:p>
        </w:tc>
        <w:tc>
          <w:tcPr>
            <w:tcW w:w="709" w:type="dxa"/>
            <w:tcBorders>
              <w:top w:val="nil"/>
              <w:left w:val="nil"/>
              <w:bottom w:val="single" w:sz="4" w:space="0" w:color="auto"/>
              <w:right w:val="single" w:sz="4" w:space="0" w:color="auto"/>
            </w:tcBorders>
            <w:shd w:val="clear" w:color="auto" w:fill="auto"/>
            <w:vAlign w:val="center"/>
          </w:tcPr>
          <w:p w14:paraId="3B36FAE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1C8277AF"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623F73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10 </w:t>
            </w:r>
          </w:p>
        </w:tc>
        <w:tc>
          <w:tcPr>
            <w:tcW w:w="916" w:type="dxa"/>
            <w:tcBorders>
              <w:top w:val="nil"/>
              <w:left w:val="nil"/>
              <w:bottom w:val="single" w:sz="4" w:space="0" w:color="auto"/>
              <w:right w:val="single" w:sz="4" w:space="0" w:color="auto"/>
            </w:tcBorders>
            <w:shd w:val="clear" w:color="auto" w:fill="auto"/>
            <w:vAlign w:val="center"/>
          </w:tcPr>
          <w:p w14:paraId="4CD059F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相对压强传感器</w:t>
            </w:r>
          </w:p>
        </w:tc>
        <w:tc>
          <w:tcPr>
            <w:tcW w:w="7716" w:type="dxa"/>
            <w:tcBorders>
              <w:top w:val="nil"/>
              <w:left w:val="nil"/>
              <w:bottom w:val="single" w:sz="4" w:space="0" w:color="auto"/>
              <w:right w:val="single" w:sz="4" w:space="0" w:color="auto"/>
            </w:tcBorders>
            <w:shd w:val="clear" w:color="auto" w:fill="auto"/>
            <w:vAlign w:val="center"/>
          </w:tcPr>
          <w:p w14:paraId="70192AA8"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量程：-20Kpa～20Kpa；分度：0.01Kpa.</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1086508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0BCB979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694FCF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4363E8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11 </w:t>
            </w:r>
          </w:p>
        </w:tc>
        <w:tc>
          <w:tcPr>
            <w:tcW w:w="916" w:type="dxa"/>
            <w:tcBorders>
              <w:top w:val="nil"/>
              <w:left w:val="nil"/>
              <w:bottom w:val="single" w:sz="4" w:space="0" w:color="auto"/>
              <w:right w:val="single" w:sz="4" w:space="0" w:color="auto"/>
            </w:tcBorders>
            <w:shd w:val="clear" w:color="auto" w:fill="auto"/>
            <w:vAlign w:val="center"/>
          </w:tcPr>
          <w:p w14:paraId="4009A59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声波传感器</w:t>
            </w:r>
          </w:p>
        </w:tc>
        <w:tc>
          <w:tcPr>
            <w:tcW w:w="7716" w:type="dxa"/>
            <w:tcBorders>
              <w:top w:val="nil"/>
              <w:left w:val="nil"/>
              <w:bottom w:val="single" w:sz="4" w:space="0" w:color="auto"/>
              <w:right w:val="single" w:sz="4" w:space="0" w:color="auto"/>
            </w:tcBorders>
            <w:shd w:val="clear" w:color="auto" w:fill="auto"/>
            <w:vAlign w:val="center"/>
          </w:tcPr>
          <w:p w14:paraId="4D22AF48"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量程：20HZ～20000HZ；分度：1HZ.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46AB28A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2F449F0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2F17E6C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CB9AFD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916" w:type="dxa"/>
            <w:tcBorders>
              <w:top w:val="nil"/>
              <w:left w:val="nil"/>
              <w:bottom w:val="single" w:sz="4" w:space="0" w:color="auto"/>
              <w:right w:val="single" w:sz="4" w:space="0" w:color="auto"/>
            </w:tcBorders>
            <w:shd w:val="clear" w:color="auto" w:fill="auto"/>
            <w:vAlign w:val="center"/>
          </w:tcPr>
          <w:p w14:paraId="0A9C1E7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快速温度传感器</w:t>
            </w:r>
          </w:p>
        </w:tc>
        <w:tc>
          <w:tcPr>
            <w:tcW w:w="7716" w:type="dxa"/>
            <w:tcBorders>
              <w:top w:val="nil"/>
              <w:left w:val="nil"/>
              <w:bottom w:val="single" w:sz="4" w:space="0" w:color="auto"/>
              <w:right w:val="single" w:sz="4" w:space="0" w:color="auto"/>
            </w:tcBorders>
            <w:shd w:val="clear" w:color="auto" w:fill="auto"/>
            <w:vAlign w:val="center"/>
          </w:tcPr>
          <w:p w14:paraId="224A17D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 -25℃～100℃；分度：0.01℃.</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0F80A38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550EAD3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111980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2FD4B4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13 </w:t>
            </w:r>
          </w:p>
        </w:tc>
        <w:tc>
          <w:tcPr>
            <w:tcW w:w="916" w:type="dxa"/>
            <w:tcBorders>
              <w:top w:val="nil"/>
              <w:left w:val="nil"/>
              <w:bottom w:val="single" w:sz="4" w:space="0" w:color="auto"/>
              <w:right w:val="single" w:sz="4" w:space="0" w:color="auto"/>
            </w:tcBorders>
            <w:shd w:val="clear" w:color="auto" w:fill="auto"/>
            <w:vAlign w:val="center"/>
          </w:tcPr>
          <w:p w14:paraId="0A3E3E6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位移传感器</w:t>
            </w:r>
          </w:p>
        </w:tc>
        <w:tc>
          <w:tcPr>
            <w:tcW w:w="7716" w:type="dxa"/>
            <w:tcBorders>
              <w:top w:val="nil"/>
              <w:left w:val="nil"/>
              <w:bottom w:val="single" w:sz="4" w:space="0" w:color="auto"/>
              <w:right w:val="single" w:sz="4" w:space="0" w:color="auto"/>
            </w:tcBorders>
            <w:shd w:val="clear" w:color="auto" w:fill="auto"/>
            <w:vAlign w:val="center"/>
          </w:tcPr>
          <w:p w14:paraId="10ED0489"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量程：4～200cm；分度：1mm 由发射与接收两部分组成。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FD3ACB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269519F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2F999E1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B0338E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14 </w:t>
            </w:r>
          </w:p>
        </w:tc>
        <w:tc>
          <w:tcPr>
            <w:tcW w:w="916" w:type="dxa"/>
            <w:tcBorders>
              <w:top w:val="nil"/>
              <w:left w:val="nil"/>
              <w:bottom w:val="single" w:sz="4" w:space="0" w:color="auto"/>
              <w:right w:val="single" w:sz="4" w:space="0" w:color="auto"/>
            </w:tcBorders>
            <w:shd w:val="clear" w:color="auto" w:fill="auto"/>
            <w:vAlign w:val="center"/>
          </w:tcPr>
          <w:p w14:paraId="25AC1F9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光强度传感器</w:t>
            </w:r>
          </w:p>
        </w:tc>
        <w:tc>
          <w:tcPr>
            <w:tcW w:w="7716" w:type="dxa"/>
            <w:tcBorders>
              <w:top w:val="nil"/>
              <w:left w:val="nil"/>
              <w:bottom w:val="single" w:sz="4" w:space="0" w:color="auto"/>
              <w:right w:val="single" w:sz="4" w:space="0" w:color="auto"/>
            </w:tcBorders>
            <w:shd w:val="clear" w:color="auto" w:fill="auto"/>
            <w:vAlign w:val="center"/>
          </w:tcPr>
          <w:p w14:paraId="5744938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量程：0～50000Lux；  分度：1Lux,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7CDBD02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7CD073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33D753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351E60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15 </w:t>
            </w:r>
          </w:p>
        </w:tc>
        <w:tc>
          <w:tcPr>
            <w:tcW w:w="916" w:type="dxa"/>
            <w:tcBorders>
              <w:top w:val="nil"/>
              <w:left w:val="nil"/>
              <w:bottom w:val="single" w:sz="4" w:space="0" w:color="auto"/>
              <w:right w:val="single" w:sz="4" w:space="0" w:color="auto"/>
            </w:tcBorders>
            <w:shd w:val="clear" w:color="auto" w:fill="auto"/>
            <w:vAlign w:val="center"/>
          </w:tcPr>
          <w:p w14:paraId="67F1FA3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压强传感器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491A381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量程：0～700kPa；分度：0.01kPa    配有50mL注射针筒,可直接测量当前气体压强.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 xml:space="preserve">支持iOS、安卓、windows系统。 </w:t>
            </w:r>
            <w:r>
              <w:rPr>
                <w:rFonts w:ascii="宋体" w:eastAsia="宋体" w:hAnsi="宋体" w:cs="宋体" w:hint="eastAsia"/>
                <w:sz w:val="20"/>
                <w:szCs w:val="20"/>
                <w:lang w:eastAsia="zh-CN"/>
              </w:rPr>
              <w:br/>
              <w:t>▲压强传感器产品检测内容涉及外观、铅、砷、游离甲醛检测达到合格标准，提供省级以上检测机构出具的有效的产品合格性检测报告。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0DE60E0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4DB5670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2CD550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7C7AA3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16 </w:t>
            </w:r>
          </w:p>
        </w:tc>
        <w:tc>
          <w:tcPr>
            <w:tcW w:w="916" w:type="dxa"/>
            <w:tcBorders>
              <w:top w:val="nil"/>
              <w:left w:val="nil"/>
              <w:bottom w:val="single" w:sz="4" w:space="0" w:color="auto"/>
              <w:right w:val="single" w:sz="4" w:space="0" w:color="auto"/>
            </w:tcBorders>
            <w:shd w:val="clear" w:color="auto" w:fill="auto"/>
            <w:vAlign w:val="center"/>
          </w:tcPr>
          <w:p w14:paraId="31DA8A0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微电压传感器</w:t>
            </w:r>
          </w:p>
        </w:tc>
        <w:tc>
          <w:tcPr>
            <w:tcW w:w="7716" w:type="dxa"/>
            <w:tcBorders>
              <w:top w:val="nil"/>
              <w:left w:val="nil"/>
              <w:bottom w:val="single" w:sz="4" w:space="0" w:color="auto"/>
              <w:right w:val="single" w:sz="4" w:space="0" w:color="auto"/>
            </w:tcBorders>
            <w:shd w:val="clear" w:color="auto" w:fill="auto"/>
            <w:vAlign w:val="center"/>
          </w:tcPr>
          <w:p w14:paraId="27EEEECA"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量程：-600mv～600mv；分度：0.01mv.</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144B7B9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3</w:t>
            </w:r>
          </w:p>
        </w:tc>
        <w:tc>
          <w:tcPr>
            <w:tcW w:w="709" w:type="dxa"/>
            <w:tcBorders>
              <w:top w:val="nil"/>
              <w:left w:val="nil"/>
              <w:bottom w:val="single" w:sz="4" w:space="0" w:color="auto"/>
              <w:right w:val="single" w:sz="4" w:space="0" w:color="auto"/>
            </w:tcBorders>
            <w:shd w:val="clear" w:color="auto" w:fill="auto"/>
            <w:vAlign w:val="center"/>
          </w:tcPr>
          <w:p w14:paraId="2ED1699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331B66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A43885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17 </w:t>
            </w:r>
          </w:p>
        </w:tc>
        <w:tc>
          <w:tcPr>
            <w:tcW w:w="916" w:type="dxa"/>
            <w:tcBorders>
              <w:top w:val="nil"/>
              <w:left w:val="nil"/>
              <w:bottom w:val="single" w:sz="4" w:space="0" w:color="auto"/>
              <w:right w:val="single" w:sz="4" w:space="0" w:color="auto"/>
            </w:tcBorders>
            <w:shd w:val="clear" w:color="auto" w:fill="auto"/>
            <w:vAlign w:val="center"/>
          </w:tcPr>
          <w:p w14:paraId="5BD3590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智能机械能传感器</w:t>
            </w:r>
          </w:p>
        </w:tc>
        <w:tc>
          <w:tcPr>
            <w:tcW w:w="7716" w:type="dxa"/>
            <w:tcBorders>
              <w:top w:val="nil"/>
              <w:left w:val="nil"/>
              <w:bottom w:val="single" w:sz="4" w:space="0" w:color="auto"/>
              <w:right w:val="single" w:sz="4" w:space="0" w:color="auto"/>
            </w:tcBorders>
            <w:shd w:val="clear" w:color="auto" w:fill="auto"/>
            <w:vAlign w:val="center"/>
          </w:tcPr>
          <w:p w14:paraId="560B94C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量程0-1s, 分度：0.00001s。                        </w:t>
            </w:r>
            <w:r>
              <w:rPr>
                <w:rFonts w:ascii="宋体" w:eastAsia="宋体" w:hAnsi="宋体" w:cs="宋体" w:hint="eastAsia"/>
                <w:sz w:val="20"/>
                <w:szCs w:val="20"/>
                <w:lang w:eastAsia="zh-CN"/>
              </w:rPr>
              <w:br/>
              <w:t>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155735F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4DBEFE6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0DE66B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52FDEE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18 </w:t>
            </w:r>
          </w:p>
        </w:tc>
        <w:tc>
          <w:tcPr>
            <w:tcW w:w="916" w:type="dxa"/>
            <w:tcBorders>
              <w:top w:val="nil"/>
              <w:left w:val="nil"/>
              <w:bottom w:val="single" w:sz="4" w:space="0" w:color="auto"/>
              <w:right w:val="single" w:sz="4" w:space="0" w:color="auto"/>
            </w:tcBorders>
            <w:shd w:val="clear" w:color="auto" w:fill="auto"/>
            <w:vAlign w:val="center"/>
          </w:tcPr>
          <w:p w14:paraId="6887B21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高温传感器</w:t>
            </w:r>
          </w:p>
        </w:tc>
        <w:tc>
          <w:tcPr>
            <w:tcW w:w="7716" w:type="dxa"/>
            <w:tcBorders>
              <w:top w:val="nil"/>
              <w:left w:val="nil"/>
              <w:bottom w:val="single" w:sz="4" w:space="0" w:color="auto"/>
              <w:right w:val="single" w:sz="4" w:space="0" w:color="auto"/>
            </w:tcBorders>
            <w:shd w:val="clear" w:color="auto" w:fill="auto"/>
            <w:vAlign w:val="center"/>
          </w:tcPr>
          <w:p w14:paraId="38C8ED1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量程：-50℃～1200℃ ；分度：0.1℃.</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0F3C23B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132B1D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07A20DB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F16745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19 </w:t>
            </w:r>
          </w:p>
        </w:tc>
        <w:tc>
          <w:tcPr>
            <w:tcW w:w="916" w:type="dxa"/>
            <w:tcBorders>
              <w:top w:val="nil"/>
              <w:left w:val="nil"/>
              <w:bottom w:val="single" w:sz="4" w:space="0" w:color="auto"/>
              <w:right w:val="single" w:sz="4" w:space="0" w:color="auto"/>
            </w:tcBorders>
            <w:shd w:val="clear" w:color="auto" w:fill="auto"/>
            <w:vAlign w:val="center"/>
          </w:tcPr>
          <w:p w14:paraId="2B7AC20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电导率传感器</w:t>
            </w:r>
          </w:p>
        </w:tc>
        <w:tc>
          <w:tcPr>
            <w:tcW w:w="7716" w:type="dxa"/>
            <w:tcBorders>
              <w:top w:val="nil"/>
              <w:left w:val="nil"/>
              <w:bottom w:val="single" w:sz="4" w:space="0" w:color="auto"/>
              <w:right w:val="single" w:sz="4" w:space="0" w:color="auto"/>
            </w:tcBorders>
            <w:shd w:val="clear" w:color="auto" w:fill="auto"/>
            <w:vAlign w:val="center"/>
          </w:tcPr>
          <w:p w14:paraId="1F71F01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量程：0～20000μS/cm；分度：1μS/cm.</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7113832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49A89B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357186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EF5165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20 </w:t>
            </w:r>
          </w:p>
        </w:tc>
        <w:tc>
          <w:tcPr>
            <w:tcW w:w="916" w:type="dxa"/>
            <w:tcBorders>
              <w:top w:val="nil"/>
              <w:left w:val="nil"/>
              <w:bottom w:val="single" w:sz="4" w:space="0" w:color="auto"/>
              <w:right w:val="single" w:sz="4" w:space="0" w:color="auto"/>
            </w:tcBorders>
            <w:shd w:val="clear" w:color="auto" w:fill="auto"/>
            <w:vAlign w:val="center"/>
          </w:tcPr>
          <w:p w14:paraId="4B6636C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电流传感器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2B4F8AC4"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量程：-3A～3A；    分度：0.001A.</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r>
              <w:rPr>
                <w:rFonts w:ascii="宋体" w:eastAsia="宋体" w:hAnsi="宋体" w:cs="宋体" w:hint="eastAsia"/>
                <w:sz w:val="20"/>
                <w:szCs w:val="20"/>
                <w:lang w:eastAsia="zh-CN"/>
              </w:rPr>
              <w:br/>
              <w:t>▲电流传感器产品检测内容涉及外观、铅、砷、游离甲醛检测达到合格标准，提供省级以上检测机构出具的有效的产品合格性检测报告。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58B565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D7B6ED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2D4346E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F4FDE3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21 </w:t>
            </w:r>
          </w:p>
        </w:tc>
        <w:tc>
          <w:tcPr>
            <w:tcW w:w="916" w:type="dxa"/>
            <w:tcBorders>
              <w:top w:val="nil"/>
              <w:left w:val="nil"/>
              <w:bottom w:val="single" w:sz="4" w:space="0" w:color="auto"/>
              <w:right w:val="single" w:sz="4" w:space="0" w:color="auto"/>
            </w:tcBorders>
            <w:shd w:val="clear" w:color="auto" w:fill="auto"/>
            <w:vAlign w:val="center"/>
          </w:tcPr>
          <w:p w14:paraId="260BCF2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二氧化碳传感器</w:t>
            </w:r>
          </w:p>
        </w:tc>
        <w:tc>
          <w:tcPr>
            <w:tcW w:w="7716" w:type="dxa"/>
            <w:tcBorders>
              <w:top w:val="nil"/>
              <w:left w:val="nil"/>
              <w:bottom w:val="single" w:sz="4" w:space="0" w:color="auto"/>
              <w:right w:val="single" w:sz="4" w:space="0" w:color="auto"/>
            </w:tcBorders>
            <w:shd w:val="clear" w:color="auto" w:fill="auto"/>
            <w:vAlign w:val="center"/>
          </w:tcPr>
          <w:p w14:paraId="2E17AED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量程：0～50000ppm；分度：10ppm.</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5D9C32F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4C5D2AE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2CE51F7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9037F6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22 </w:t>
            </w:r>
          </w:p>
        </w:tc>
        <w:tc>
          <w:tcPr>
            <w:tcW w:w="916" w:type="dxa"/>
            <w:tcBorders>
              <w:top w:val="nil"/>
              <w:left w:val="nil"/>
              <w:bottom w:val="single" w:sz="4" w:space="0" w:color="auto"/>
              <w:right w:val="single" w:sz="4" w:space="0" w:color="auto"/>
            </w:tcBorders>
            <w:shd w:val="clear" w:color="auto" w:fill="auto"/>
            <w:vAlign w:val="center"/>
          </w:tcPr>
          <w:p w14:paraId="663B85C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湿度传感器</w:t>
            </w:r>
          </w:p>
        </w:tc>
        <w:tc>
          <w:tcPr>
            <w:tcW w:w="7716" w:type="dxa"/>
            <w:tcBorders>
              <w:top w:val="nil"/>
              <w:left w:val="nil"/>
              <w:bottom w:val="single" w:sz="4" w:space="0" w:color="auto"/>
              <w:right w:val="single" w:sz="4" w:space="0" w:color="auto"/>
            </w:tcBorders>
            <w:shd w:val="clear" w:color="auto" w:fill="auto"/>
            <w:vAlign w:val="center"/>
          </w:tcPr>
          <w:p w14:paraId="1489258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量程：0～100%，分度：0.02％.</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C72536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8F6BE0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22D5EA24"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CF5A52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23 </w:t>
            </w:r>
          </w:p>
        </w:tc>
        <w:tc>
          <w:tcPr>
            <w:tcW w:w="916" w:type="dxa"/>
            <w:tcBorders>
              <w:top w:val="nil"/>
              <w:left w:val="nil"/>
              <w:bottom w:val="single" w:sz="4" w:space="0" w:color="auto"/>
              <w:right w:val="single" w:sz="4" w:space="0" w:color="auto"/>
            </w:tcBorders>
            <w:shd w:val="clear" w:color="auto" w:fill="auto"/>
            <w:vAlign w:val="center"/>
          </w:tcPr>
          <w:p w14:paraId="26CD792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氧气传感器</w:t>
            </w:r>
          </w:p>
        </w:tc>
        <w:tc>
          <w:tcPr>
            <w:tcW w:w="7716" w:type="dxa"/>
            <w:tcBorders>
              <w:top w:val="nil"/>
              <w:left w:val="nil"/>
              <w:bottom w:val="single" w:sz="4" w:space="0" w:color="auto"/>
              <w:right w:val="single" w:sz="4" w:space="0" w:color="auto"/>
            </w:tcBorders>
            <w:shd w:val="clear" w:color="auto" w:fill="auto"/>
            <w:vAlign w:val="center"/>
          </w:tcPr>
          <w:p w14:paraId="33AC7DB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量程：0～100％；分度：0.01％.</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7B5ECA8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E8DD94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8881F2D"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3841D1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24 </w:t>
            </w:r>
          </w:p>
        </w:tc>
        <w:tc>
          <w:tcPr>
            <w:tcW w:w="916" w:type="dxa"/>
            <w:tcBorders>
              <w:top w:val="nil"/>
              <w:left w:val="nil"/>
              <w:bottom w:val="single" w:sz="4" w:space="0" w:color="auto"/>
              <w:right w:val="single" w:sz="4" w:space="0" w:color="auto"/>
            </w:tcBorders>
            <w:shd w:val="clear" w:color="auto" w:fill="auto"/>
            <w:vAlign w:val="center"/>
          </w:tcPr>
          <w:p w14:paraId="7E5D46D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氢气传感器</w:t>
            </w:r>
          </w:p>
        </w:tc>
        <w:tc>
          <w:tcPr>
            <w:tcW w:w="7716" w:type="dxa"/>
            <w:tcBorders>
              <w:top w:val="nil"/>
              <w:left w:val="nil"/>
              <w:bottom w:val="single" w:sz="4" w:space="0" w:color="auto"/>
              <w:right w:val="single" w:sz="4" w:space="0" w:color="auto"/>
            </w:tcBorders>
            <w:shd w:val="clear" w:color="auto" w:fill="auto"/>
            <w:vAlign w:val="center"/>
          </w:tcPr>
          <w:p w14:paraId="5B744CA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量程：0～100%；分度：0.01%.</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nil"/>
              <w:right w:val="single" w:sz="4" w:space="0" w:color="auto"/>
            </w:tcBorders>
            <w:shd w:val="clear" w:color="auto" w:fill="auto"/>
            <w:vAlign w:val="center"/>
          </w:tcPr>
          <w:p w14:paraId="17AD575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nil"/>
              <w:left w:val="nil"/>
              <w:bottom w:val="nil"/>
              <w:right w:val="single" w:sz="4" w:space="0" w:color="auto"/>
            </w:tcBorders>
            <w:shd w:val="clear" w:color="auto" w:fill="auto"/>
            <w:vAlign w:val="center"/>
          </w:tcPr>
          <w:p w14:paraId="6FFC990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D18132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920D5A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25 </w:t>
            </w:r>
          </w:p>
        </w:tc>
        <w:tc>
          <w:tcPr>
            <w:tcW w:w="916" w:type="dxa"/>
            <w:tcBorders>
              <w:top w:val="nil"/>
              <w:left w:val="nil"/>
              <w:bottom w:val="single" w:sz="4" w:space="0" w:color="auto"/>
              <w:right w:val="single" w:sz="4" w:space="0" w:color="auto"/>
            </w:tcBorders>
            <w:shd w:val="clear" w:color="auto" w:fill="auto"/>
            <w:vAlign w:val="center"/>
          </w:tcPr>
          <w:p w14:paraId="6BB0DBA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氢气传感器</w:t>
            </w:r>
          </w:p>
        </w:tc>
        <w:tc>
          <w:tcPr>
            <w:tcW w:w="7716" w:type="dxa"/>
            <w:tcBorders>
              <w:top w:val="nil"/>
              <w:left w:val="nil"/>
              <w:bottom w:val="single" w:sz="4" w:space="0" w:color="auto"/>
              <w:right w:val="single" w:sz="4" w:space="0" w:color="auto"/>
            </w:tcBorders>
            <w:shd w:val="clear" w:color="auto" w:fill="auto"/>
            <w:vAlign w:val="center"/>
          </w:tcPr>
          <w:p w14:paraId="7AE879A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量程：0～100%；分度：0.01%.                       </w:t>
            </w:r>
            <w:r>
              <w:rPr>
                <w:rFonts w:ascii="宋体" w:eastAsia="宋体" w:hAnsi="宋体" w:cs="宋体" w:hint="eastAsia"/>
                <w:sz w:val="20"/>
                <w:szCs w:val="20"/>
                <w:lang w:eastAsia="zh-CN"/>
              </w:rPr>
              <w:br/>
              <w:t>1、一体化设计，1.8寸LED真彩屏及控制开关。2、内置无线传输模块及大容量锂电池，使用USB线直接通过计算机充电，也可脱离计算机独立显示实时数据。3、与计算机的连接方式：通过无线传输直接与采集器相连；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single" w:sz="4" w:space="0" w:color="auto"/>
              <w:left w:val="nil"/>
              <w:bottom w:val="nil"/>
              <w:right w:val="single" w:sz="4" w:space="0" w:color="auto"/>
            </w:tcBorders>
            <w:shd w:val="clear" w:color="auto" w:fill="auto"/>
            <w:vAlign w:val="center"/>
          </w:tcPr>
          <w:p w14:paraId="438FD49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single" w:sz="4" w:space="0" w:color="auto"/>
              <w:left w:val="nil"/>
              <w:bottom w:val="nil"/>
              <w:right w:val="single" w:sz="4" w:space="0" w:color="auto"/>
            </w:tcBorders>
            <w:shd w:val="clear" w:color="auto" w:fill="auto"/>
            <w:vAlign w:val="center"/>
          </w:tcPr>
          <w:p w14:paraId="7FDC2F8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59F923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FA29EB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26 </w:t>
            </w:r>
          </w:p>
        </w:tc>
        <w:tc>
          <w:tcPr>
            <w:tcW w:w="916" w:type="dxa"/>
            <w:tcBorders>
              <w:top w:val="nil"/>
              <w:left w:val="nil"/>
              <w:bottom w:val="single" w:sz="4" w:space="0" w:color="auto"/>
              <w:right w:val="single" w:sz="4" w:space="0" w:color="auto"/>
            </w:tcBorders>
            <w:shd w:val="clear" w:color="auto" w:fill="auto"/>
            <w:vAlign w:val="center"/>
          </w:tcPr>
          <w:p w14:paraId="7CB0E35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呼吸率传感器</w:t>
            </w:r>
          </w:p>
        </w:tc>
        <w:tc>
          <w:tcPr>
            <w:tcW w:w="7716" w:type="dxa"/>
            <w:tcBorders>
              <w:top w:val="nil"/>
              <w:left w:val="nil"/>
              <w:bottom w:val="single" w:sz="4" w:space="0" w:color="auto"/>
              <w:right w:val="single" w:sz="4" w:space="0" w:color="auto"/>
            </w:tcBorders>
            <w:shd w:val="clear" w:color="auto" w:fill="auto"/>
            <w:vAlign w:val="center"/>
          </w:tcPr>
          <w:p w14:paraId="290E9EA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量程：0～250bpm；分度：1bpm.</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single" w:sz="4" w:space="0" w:color="auto"/>
              <w:left w:val="nil"/>
              <w:bottom w:val="single" w:sz="4" w:space="0" w:color="auto"/>
              <w:right w:val="single" w:sz="4" w:space="0" w:color="auto"/>
            </w:tcBorders>
            <w:shd w:val="clear" w:color="auto" w:fill="auto"/>
            <w:vAlign w:val="center"/>
          </w:tcPr>
          <w:p w14:paraId="30E8637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single" w:sz="4" w:space="0" w:color="auto"/>
              <w:left w:val="nil"/>
              <w:bottom w:val="single" w:sz="4" w:space="0" w:color="auto"/>
              <w:right w:val="single" w:sz="4" w:space="0" w:color="auto"/>
            </w:tcBorders>
            <w:shd w:val="clear" w:color="auto" w:fill="auto"/>
            <w:vAlign w:val="center"/>
          </w:tcPr>
          <w:p w14:paraId="5E3D02C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9EACCB4"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5B9E5C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27 </w:t>
            </w:r>
          </w:p>
        </w:tc>
        <w:tc>
          <w:tcPr>
            <w:tcW w:w="916" w:type="dxa"/>
            <w:tcBorders>
              <w:top w:val="nil"/>
              <w:left w:val="nil"/>
              <w:bottom w:val="single" w:sz="4" w:space="0" w:color="auto"/>
              <w:right w:val="single" w:sz="4" w:space="0" w:color="auto"/>
            </w:tcBorders>
            <w:shd w:val="clear" w:color="auto" w:fill="auto"/>
            <w:vAlign w:val="center"/>
          </w:tcPr>
          <w:p w14:paraId="37B014C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色度传感器</w:t>
            </w:r>
          </w:p>
        </w:tc>
        <w:tc>
          <w:tcPr>
            <w:tcW w:w="7716" w:type="dxa"/>
            <w:tcBorders>
              <w:top w:val="nil"/>
              <w:left w:val="nil"/>
              <w:bottom w:val="single" w:sz="4" w:space="0" w:color="auto"/>
              <w:right w:val="single" w:sz="4" w:space="0" w:color="auto"/>
            </w:tcBorders>
            <w:shd w:val="clear" w:color="auto" w:fill="auto"/>
            <w:vAlign w:val="center"/>
          </w:tcPr>
          <w:p w14:paraId="7919CCD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量程：0～100％；分度：1％    四波段</w:t>
            </w:r>
            <w:proofErr w:type="gramStart"/>
            <w:r>
              <w:rPr>
                <w:rFonts w:ascii="宋体" w:eastAsia="宋体" w:hAnsi="宋体" w:cs="宋体" w:hint="eastAsia"/>
                <w:sz w:val="20"/>
                <w:szCs w:val="20"/>
                <w:lang w:eastAsia="zh-CN"/>
              </w:rPr>
              <w:t>选其一</w:t>
            </w:r>
            <w:proofErr w:type="gramEnd"/>
            <w:r>
              <w:rPr>
                <w:rFonts w:ascii="宋体" w:eastAsia="宋体" w:hAnsi="宋体" w:cs="宋体" w:hint="eastAsia"/>
                <w:sz w:val="20"/>
                <w:szCs w:val="20"/>
                <w:lang w:eastAsia="zh-CN"/>
              </w:rPr>
              <w:br/>
              <w:t>1、使用USB线对传感器进行充电，2、与计算机的连接方式：通过无线传输直接与采</w:t>
            </w:r>
            <w:r>
              <w:rPr>
                <w:rFonts w:ascii="宋体" w:eastAsia="宋体" w:hAnsi="宋体" w:cs="宋体" w:hint="eastAsia"/>
                <w:sz w:val="20"/>
                <w:szCs w:val="20"/>
                <w:lang w:eastAsia="zh-CN"/>
              </w:rPr>
              <w:lastRenderedPageBreak/>
              <w:t>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DD436E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1</w:t>
            </w:r>
          </w:p>
        </w:tc>
        <w:tc>
          <w:tcPr>
            <w:tcW w:w="709" w:type="dxa"/>
            <w:tcBorders>
              <w:top w:val="nil"/>
              <w:left w:val="nil"/>
              <w:bottom w:val="single" w:sz="4" w:space="0" w:color="auto"/>
              <w:right w:val="single" w:sz="4" w:space="0" w:color="auto"/>
            </w:tcBorders>
            <w:shd w:val="clear" w:color="auto" w:fill="auto"/>
            <w:vAlign w:val="center"/>
          </w:tcPr>
          <w:p w14:paraId="014C5F2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CCB564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FBC136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28 </w:t>
            </w:r>
          </w:p>
        </w:tc>
        <w:tc>
          <w:tcPr>
            <w:tcW w:w="916" w:type="dxa"/>
            <w:tcBorders>
              <w:top w:val="nil"/>
              <w:left w:val="nil"/>
              <w:bottom w:val="single" w:sz="4" w:space="0" w:color="auto"/>
              <w:right w:val="single" w:sz="4" w:space="0" w:color="auto"/>
            </w:tcBorders>
            <w:shd w:val="clear" w:color="auto" w:fill="auto"/>
            <w:vAlign w:val="center"/>
          </w:tcPr>
          <w:p w14:paraId="1D41E91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心电图传感器</w:t>
            </w:r>
          </w:p>
        </w:tc>
        <w:tc>
          <w:tcPr>
            <w:tcW w:w="7716" w:type="dxa"/>
            <w:tcBorders>
              <w:top w:val="nil"/>
              <w:left w:val="nil"/>
              <w:bottom w:val="single" w:sz="4" w:space="0" w:color="auto"/>
              <w:right w:val="single" w:sz="4" w:space="0" w:color="auto"/>
            </w:tcBorders>
            <w:shd w:val="clear" w:color="auto" w:fill="auto"/>
            <w:vAlign w:val="center"/>
          </w:tcPr>
          <w:p w14:paraId="049886C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量程：- 5 mV ～5 mV /47～250bmp ；分度：0.002mv/1bmp   可生成EKG曲线,能清晰的显示出人体的P波,QRS波,T波,U波,可通过RR间期计算出心率的跳动，配心电图专有软件，</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A765AB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598274E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2489E66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FBA8B0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29 </w:t>
            </w:r>
          </w:p>
        </w:tc>
        <w:tc>
          <w:tcPr>
            <w:tcW w:w="916" w:type="dxa"/>
            <w:tcBorders>
              <w:top w:val="nil"/>
              <w:left w:val="nil"/>
              <w:bottom w:val="single" w:sz="4" w:space="0" w:color="auto"/>
              <w:right w:val="single" w:sz="4" w:space="0" w:color="auto"/>
            </w:tcBorders>
            <w:shd w:val="clear" w:color="auto" w:fill="auto"/>
            <w:vAlign w:val="center"/>
          </w:tcPr>
          <w:p w14:paraId="5274A1A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心率传感器</w:t>
            </w:r>
          </w:p>
        </w:tc>
        <w:tc>
          <w:tcPr>
            <w:tcW w:w="7716" w:type="dxa"/>
            <w:tcBorders>
              <w:top w:val="nil"/>
              <w:left w:val="nil"/>
              <w:bottom w:val="single" w:sz="4" w:space="0" w:color="auto"/>
              <w:right w:val="single" w:sz="4" w:space="0" w:color="auto"/>
            </w:tcBorders>
            <w:shd w:val="clear" w:color="auto" w:fill="auto"/>
            <w:vAlign w:val="center"/>
          </w:tcPr>
          <w:p w14:paraId="5F694A4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量程：0～250bpm；分度：1bpm.</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55410E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709" w:type="dxa"/>
            <w:tcBorders>
              <w:top w:val="nil"/>
              <w:left w:val="nil"/>
              <w:bottom w:val="single" w:sz="4" w:space="0" w:color="auto"/>
              <w:right w:val="single" w:sz="4" w:space="0" w:color="auto"/>
            </w:tcBorders>
            <w:shd w:val="clear" w:color="auto" w:fill="auto"/>
            <w:vAlign w:val="center"/>
          </w:tcPr>
          <w:p w14:paraId="6519A98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08106EF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957E98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30 </w:t>
            </w:r>
          </w:p>
        </w:tc>
        <w:tc>
          <w:tcPr>
            <w:tcW w:w="916" w:type="dxa"/>
            <w:tcBorders>
              <w:top w:val="nil"/>
              <w:left w:val="nil"/>
              <w:bottom w:val="single" w:sz="4" w:space="0" w:color="auto"/>
              <w:right w:val="single" w:sz="4" w:space="0" w:color="auto"/>
            </w:tcBorders>
            <w:shd w:val="clear" w:color="auto" w:fill="auto"/>
            <w:vAlign w:val="center"/>
          </w:tcPr>
          <w:p w14:paraId="1CA60B0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多用力学轨道</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2900D29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组成：由铝合金轨道、小车、固定支柱、I型支架、挡光片一套、T型轨道支撑架一套、轨道倾角调节器、小车收纳器、定滑轮、小车挡板、碰撞环两只</w:t>
            </w:r>
            <w:r>
              <w:rPr>
                <w:rFonts w:ascii="宋体" w:eastAsia="宋体" w:hAnsi="宋体" w:cs="宋体" w:hint="eastAsia"/>
                <w:sz w:val="20"/>
                <w:szCs w:val="20"/>
                <w:lang w:eastAsia="zh-CN"/>
              </w:rPr>
              <w:br/>
              <w:t>功能：与光电门、位移传感器一起配合使用，可以测量小车通过光电门的平均速度、瞬时速度、加速度；也可以通过小车的相互碰撞验证动量定理、动量守恒定理；还可通过添加弹簧配合传感器做阻尼震动。可保存数据图像。</w:t>
            </w:r>
            <w:r>
              <w:rPr>
                <w:rFonts w:ascii="宋体" w:eastAsia="宋体" w:hAnsi="宋体" w:cs="宋体" w:hint="eastAsia"/>
                <w:sz w:val="20"/>
                <w:szCs w:val="20"/>
                <w:lang w:eastAsia="zh-CN"/>
              </w:rPr>
              <w:br/>
              <w:t>▲多用力学轨道产品检测内容涉及外观、铅、砷、游离甲醛检测达到合格标准，提供省级以上检测机构出具的有效的产品合格性检测报告。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1F9CEC8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22A33C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57172C3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97E039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31 </w:t>
            </w:r>
          </w:p>
        </w:tc>
        <w:tc>
          <w:tcPr>
            <w:tcW w:w="916" w:type="dxa"/>
            <w:tcBorders>
              <w:top w:val="nil"/>
              <w:left w:val="nil"/>
              <w:bottom w:val="single" w:sz="4" w:space="0" w:color="auto"/>
              <w:right w:val="single" w:sz="4" w:space="0" w:color="auto"/>
            </w:tcBorders>
            <w:shd w:val="clear" w:color="auto" w:fill="auto"/>
            <w:vAlign w:val="center"/>
          </w:tcPr>
          <w:p w14:paraId="725CE6C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二力平衡</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710F987E"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由传感器固定装置、重物配件及连接装置等组成，配合三角或铸铁铁架台、力传感器使用，用于研究作匀速直线运动的物体所受二力平衡的特点。</w:t>
            </w:r>
          </w:p>
        </w:tc>
        <w:tc>
          <w:tcPr>
            <w:tcW w:w="687" w:type="dxa"/>
            <w:tcBorders>
              <w:top w:val="nil"/>
              <w:left w:val="nil"/>
              <w:bottom w:val="single" w:sz="4" w:space="0" w:color="auto"/>
              <w:right w:val="single" w:sz="4" w:space="0" w:color="auto"/>
            </w:tcBorders>
            <w:shd w:val="clear" w:color="auto" w:fill="auto"/>
            <w:vAlign w:val="center"/>
          </w:tcPr>
          <w:p w14:paraId="7E5A1F5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272544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58CF192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F08E5D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32 </w:t>
            </w:r>
          </w:p>
        </w:tc>
        <w:tc>
          <w:tcPr>
            <w:tcW w:w="916" w:type="dxa"/>
            <w:tcBorders>
              <w:top w:val="nil"/>
              <w:left w:val="nil"/>
              <w:bottom w:val="single" w:sz="4" w:space="0" w:color="auto"/>
              <w:right w:val="single" w:sz="4" w:space="0" w:color="auto"/>
            </w:tcBorders>
            <w:shd w:val="clear" w:color="auto" w:fill="auto"/>
            <w:vAlign w:val="center"/>
          </w:tcPr>
          <w:p w14:paraId="0366667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摩擦力</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0A75924A"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轨道固定器、滑动器（内置力传感器）、电机联动装置、摩擦轨道转动装置、摩擦面轨道、配重块(5块)、摩擦面（3种不同材质）组成。摩擦面轨道为等边三角形状铝合金型材，摩擦轨道转动装置内置滚珠。轨道三面能通过摩擦轨道转动装置360°旋转，旋转完毕摩擦面</w:t>
            </w:r>
            <w:proofErr w:type="gramStart"/>
            <w:r>
              <w:rPr>
                <w:rFonts w:ascii="宋体" w:eastAsia="宋体" w:hAnsi="宋体" w:cs="宋体" w:hint="eastAsia"/>
                <w:sz w:val="20"/>
                <w:szCs w:val="20"/>
                <w:lang w:eastAsia="zh-CN"/>
              </w:rPr>
              <w:t>锁止且</w:t>
            </w:r>
            <w:proofErr w:type="gramEnd"/>
            <w:r>
              <w:rPr>
                <w:rFonts w:ascii="宋体" w:eastAsia="宋体" w:hAnsi="宋体" w:cs="宋体" w:hint="eastAsia"/>
                <w:sz w:val="20"/>
                <w:szCs w:val="20"/>
                <w:lang w:eastAsia="zh-CN"/>
              </w:rPr>
              <w:t>处于水平面，通过此装置可便捷切换不同摩擦面</w:t>
            </w:r>
            <w:r>
              <w:rPr>
                <w:rFonts w:ascii="宋体" w:eastAsia="宋体" w:hAnsi="宋体" w:cs="宋体" w:hint="eastAsia"/>
                <w:sz w:val="20"/>
                <w:szCs w:val="20"/>
                <w:lang w:eastAsia="zh-CN"/>
              </w:rPr>
              <w:br/>
              <w:t>功能：用于探究影响摩</w:t>
            </w:r>
            <w:proofErr w:type="gramStart"/>
            <w:r>
              <w:rPr>
                <w:rFonts w:ascii="宋体" w:eastAsia="宋体" w:hAnsi="宋体" w:cs="宋体" w:hint="eastAsia"/>
                <w:sz w:val="20"/>
                <w:szCs w:val="20"/>
                <w:lang w:eastAsia="zh-CN"/>
              </w:rPr>
              <w:t>檫</w:t>
            </w:r>
            <w:proofErr w:type="gramEnd"/>
            <w:r>
              <w:rPr>
                <w:rFonts w:ascii="宋体" w:eastAsia="宋体" w:hAnsi="宋体" w:cs="宋体" w:hint="eastAsia"/>
                <w:sz w:val="20"/>
                <w:szCs w:val="20"/>
                <w:lang w:eastAsia="zh-CN"/>
              </w:rPr>
              <w:t>力大小的因素。通过开关调节电机不同速率、通过添加等重的配重片数量来配合滑动器（内置力传感器）使用，描绘匀速电机拉动摩擦块滑动过程中，摩擦力与不同摩擦面、正压力之间的关系。摩擦力大小取决于接触面粗糙程度、正压力大小。在智能采集器上可显示摩擦力与接触面粗糙程度、正压力之间的关系，得出实验结论。</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▲摩擦力</w:t>
            </w:r>
            <w:proofErr w:type="gramStart"/>
            <w:r>
              <w:rPr>
                <w:rFonts w:ascii="宋体" w:eastAsia="宋体" w:hAnsi="宋体" w:cs="宋体" w:hint="eastAsia"/>
                <w:b/>
                <w:bCs/>
                <w:sz w:val="20"/>
                <w:szCs w:val="20"/>
                <w:lang w:eastAsia="zh-CN"/>
              </w:rPr>
              <w:t>实验器</w:t>
            </w:r>
            <w:proofErr w:type="gramEnd"/>
            <w:r>
              <w:rPr>
                <w:rFonts w:ascii="宋体" w:eastAsia="宋体" w:hAnsi="宋体" w:cs="宋体" w:hint="eastAsia"/>
                <w:b/>
                <w:bCs/>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5B79D70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C3C1A7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E4985E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C0588C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33 </w:t>
            </w:r>
          </w:p>
        </w:tc>
        <w:tc>
          <w:tcPr>
            <w:tcW w:w="916" w:type="dxa"/>
            <w:tcBorders>
              <w:top w:val="nil"/>
              <w:left w:val="nil"/>
              <w:bottom w:val="single" w:sz="4" w:space="0" w:color="auto"/>
              <w:right w:val="single" w:sz="4" w:space="0" w:color="auto"/>
            </w:tcBorders>
            <w:shd w:val="clear" w:color="auto" w:fill="auto"/>
            <w:vAlign w:val="center"/>
          </w:tcPr>
          <w:p w14:paraId="1B5CDAF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浮力定律</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5448F0B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组成：由三角底座套组、滑轮组、容器座、配重块、浮力桶、</w:t>
            </w:r>
            <w:proofErr w:type="gramStart"/>
            <w:r>
              <w:rPr>
                <w:rFonts w:ascii="宋体" w:eastAsia="宋体" w:hAnsi="宋体" w:cs="宋体" w:hint="eastAsia"/>
                <w:sz w:val="20"/>
                <w:szCs w:val="20"/>
                <w:lang w:eastAsia="zh-CN"/>
              </w:rPr>
              <w:t>盛液桶组成</w:t>
            </w:r>
            <w:proofErr w:type="gramEnd"/>
            <w:r>
              <w:rPr>
                <w:rFonts w:ascii="宋体" w:eastAsia="宋体" w:hAnsi="宋体" w:cs="宋体" w:hint="eastAsia"/>
                <w:sz w:val="20"/>
                <w:szCs w:val="20"/>
                <w:lang w:eastAsia="zh-CN"/>
              </w:rPr>
              <w:t>。</w:t>
            </w:r>
            <w:r>
              <w:rPr>
                <w:rFonts w:ascii="宋体" w:eastAsia="宋体" w:hAnsi="宋体" w:cs="宋体" w:hint="eastAsia"/>
                <w:sz w:val="20"/>
                <w:szCs w:val="20"/>
                <w:lang w:eastAsia="zh-CN"/>
              </w:rPr>
              <w:br/>
              <w:t>功能：与两个力传感器配合使用，描绘浮子浸入液体过程中，排开液体所受重力与其所受浮力之间的关系。在智能采集器上显示的数据可以观察浮子浸入液体的过程中，排开液体所受的重力与其所受的浮力相同，从而验证浮力（阿基米德）定律。</w:t>
            </w:r>
            <w:r>
              <w:rPr>
                <w:rFonts w:ascii="宋体" w:eastAsia="宋体" w:hAnsi="宋体" w:cs="宋体" w:hint="eastAsia"/>
                <w:sz w:val="20"/>
                <w:szCs w:val="20"/>
                <w:lang w:eastAsia="zh-CN"/>
              </w:rPr>
              <w:br/>
              <w:t>▲浮力定律</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0D46DAF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24C258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2B36277"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5A326D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34 </w:t>
            </w:r>
          </w:p>
        </w:tc>
        <w:tc>
          <w:tcPr>
            <w:tcW w:w="916" w:type="dxa"/>
            <w:tcBorders>
              <w:top w:val="nil"/>
              <w:left w:val="nil"/>
              <w:bottom w:val="single" w:sz="4" w:space="0" w:color="auto"/>
              <w:right w:val="single" w:sz="4" w:space="0" w:color="auto"/>
            </w:tcBorders>
            <w:shd w:val="clear" w:color="auto" w:fill="auto"/>
            <w:vAlign w:val="center"/>
          </w:tcPr>
          <w:p w14:paraId="2F16E9C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电磁铁</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1D13CDB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500+500+500T线圈，磁感应传感器卡位孔，可装卸铁心.该</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与传感器配合使用，研究电磁铁线圈通电后，匝数变化、通电电流变化与产生磁场强度大小的关系。</w:t>
            </w:r>
          </w:p>
        </w:tc>
        <w:tc>
          <w:tcPr>
            <w:tcW w:w="687" w:type="dxa"/>
            <w:tcBorders>
              <w:top w:val="nil"/>
              <w:left w:val="nil"/>
              <w:bottom w:val="single" w:sz="4" w:space="0" w:color="auto"/>
              <w:right w:val="single" w:sz="4" w:space="0" w:color="auto"/>
            </w:tcBorders>
            <w:shd w:val="clear" w:color="auto" w:fill="auto"/>
            <w:vAlign w:val="center"/>
          </w:tcPr>
          <w:p w14:paraId="1BC89FF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AAD3AB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79EAAFC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6D5482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35 </w:t>
            </w:r>
          </w:p>
        </w:tc>
        <w:tc>
          <w:tcPr>
            <w:tcW w:w="916" w:type="dxa"/>
            <w:tcBorders>
              <w:top w:val="nil"/>
              <w:left w:val="nil"/>
              <w:bottom w:val="single" w:sz="4" w:space="0" w:color="auto"/>
              <w:right w:val="single" w:sz="4" w:space="0" w:color="auto"/>
            </w:tcBorders>
            <w:shd w:val="clear" w:color="auto" w:fill="auto"/>
            <w:vAlign w:val="center"/>
          </w:tcPr>
          <w:p w14:paraId="0F3E8AC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压缩气体做功</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6D5E3F5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底盘及立柱固定器，实验针筒配合快速温度探头连接器组成,实验中压缩气体,温度升高.真实快速反应实验现象。</w:t>
            </w:r>
          </w:p>
        </w:tc>
        <w:tc>
          <w:tcPr>
            <w:tcW w:w="687" w:type="dxa"/>
            <w:tcBorders>
              <w:top w:val="nil"/>
              <w:left w:val="nil"/>
              <w:bottom w:val="single" w:sz="4" w:space="0" w:color="auto"/>
              <w:right w:val="single" w:sz="4" w:space="0" w:color="auto"/>
            </w:tcBorders>
            <w:shd w:val="clear" w:color="auto" w:fill="auto"/>
            <w:vAlign w:val="center"/>
          </w:tcPr>
          <w:p w14:paraId="53AFF68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20911BF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72EBA083"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B66C92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36 </w:t>
            </w:r>
          </w:p>
        </w:tc>
        <w:tc>
          <w:tcPr>
            <w:tcW w:w="916" w:type="dxa"/>
            <w:tcBorders>
              <w:top w:val="nil"/>
              <w:left w:val="nil"/>
              <w:bottom w:val="single" w:sz="4" w:space="0" w:color="auto"/>
              <w:right w:val="single" w:sz="4" w:space="0" w:color="auto"/>
            </w:tcBorders>
            <w:shd w:val="clear" w:color="auto" w:fill="auto"/>
            <w:vAlign w:val="center"/>
          </w:tcPr>
          <w:p w14:paraId="713F9EE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液体内部压强</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30BF030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组成：由盛水桶（带标尺）、手摇轮、旋转装置、固定座、橡胶软管组成</w:t>
            </w:r>
            <w:r>
              <w:rPr>
                <w:rFonts w:ascii="宋体" w:eastAsia="宋体" w:hAnsi="宋体" w:cs="宋体" w:hint="eastAsia"/>
                <w:sz w:val="20"/>
                <w:szCs w:val="20"/>
                <w:lang w:eastAsia="zh-CN"/>
              </w:rPr>
              <w:br/>
              <w:t>功能：与相对压强传感器配合使用，描绘橡胶薄膜在不同水深、同一水深不同方向的液体压强。液体压强取决于液体深度。在智能采集器上可显示不同深度、不同方向的液体压强。</w:t>
            </w:r>
            <w:r>
              <w:rPr>
                <w:rFonts w:ascii="宋体" w:eastAsia="宋体" w:hAnsi="宋体" w:cs="宋体" w:hint="eastAsia"/>
                <w:sz w:val="20"/>
                <w:szCs w:val="20"/>
                <w:lang w:eastAsia="zh-CN"/>
              </w:rPr>
              <w:br/>
              <w:t>▲液体内部压强</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AE486A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C0E7D5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3164CAF"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479B1F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37 </w:t>
            </w:r>
          </w:p>
        </w:tc>
        <w:tc>
          <w:tcPr>
            <w:tcW w:w="916" w:type="dxa"/>
            <w:tcBorders>
              <w:top w:val="nil"/>
              <w:left w:val="nil"/>
              <w:bottom w:val="single" w:sz="4" w:space="0" w:color="auto"/>
              <w:right w:val="single" w:sz="4" w:space="0" w:color="auto"/>
            </w:tcBorders>
            <w:shd w:val="clear" w:color="auto" w:fill="auto"/>
            <w:vAlign w:val="center"/>
          </w:tcPr>
          <w:p w14:paraId="5BADD5B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气体流速</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36EC4D5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1、概述：用以探究气体流速与压强的关系。</w:t>
            </w:r>
            <w:r>
              <w:rPr>
                <w:rFonts w:ascii="宋体" w:eastAsia="宋体" w:hAnsi="宋体" w:cs="宋体" w:hint="eastAsia"/>
                <w:sz w:val="20"/>
                <w:szCs w:val="20"/>
                <w:lang w:eastAsia="zh-CN"/>
              </w:rPr>
              <w:br/>
              <w:t>2、组成：由气泵、一级流速管、二级流速管、三级流速管、O型胶圈、连接件及支架构成。流速管分为三级，三级流速管的管径依次减小，一级流速管管</w:t>
            </w:r>
            <w:proofErr w:type="gramStart"/>
            <w:r>
              <w:rPr>
                <w:rFonts w:ascii="宋体" w:eastAsia="宋体" w:hAnsi="宋体" w:cs="宋体" w:hint="eastAsia"/>
                <w:sz w:val="20"/>
                <w:szCs w:val="20"/>
                <w:lang w:eastAsia="zh-CN"/>
              </w:rPr>
              <w:t>径</w:t>
            </w:r>
            <w:proofErr w:type="gramEnd"/>
            <w:r>
              <w:rPr>
                <w:rFonts w:ascii="宋体" w:eastAsia="宋体" w:hAnsi="宋体" w:cs="宋体" w:hint="eastAsia"/>
                <w:sz w:val="20"/>
                <w:szCs w:val="20"/>
                <w:lang w:eastAsia="zh-CN"/>
              </w:rPr>
              <w:t>最大，使用气泵将气体注入流速管，将会观察到连接在一级流速管的压强最大（通过读取相对压强传感器数值得知），三级流速管压强最小，二级流速管压强介于之间，即证明气体流速越快，压强越小。可调换三个流速</w:t>
            </w:r>
            <w:proofErr w:type="gramStart"/>
            <w:r>
              <w:rPr>
                <w:rFonts w:ascii="宋体" w:eastAsia="宋体" w:hAnsi="宋体" w:cs="宋体" w:hint="eastAsia"/>
                <w:sz w:val="20"/>
                <w:szCs w:val="20"/>
                <w:lang w:eastAsia="zh-CN"/>
              </w:rPr>
              <w:t>管相对</w:t>
            </w:r>
            <w:proofErr w:type="gramEnd"/>
            <w:r>
              <w:rPr>
                <w:rFonts w:ascii="宋体" w:eastAsia="宋体" w:hAnsi="宋体" w:cs="宋体" w:hint="eastAsia"/>
                <w:sz w:val="20"/>
                <w:szCs w:val="20"/>
                <w:lang w:eastAsia="zh-CN"/>
              </w:rPr>
              <w:t>位置，用于探究压强的影响因素。</w:t>
            </w:r>
            <w:r>
              <w:rPr>
                <w:rFonts w:ascii="宋体" w:eastAsia="宋体" w:hAnsi="宋体" w:cs="宋体" w:hint="eastAsia"/>
                <w:sz w:val="20"/>
                <w:szCs w:val="20"/>
                <w:lang w:eastAsia="zh-CN"/>
              </w:rPr>
              <w:br/>
              <w:t>3、功能：（1）模块化设计，可调整三个流速</w:t>
            </w:r>
            <w:proofErr w:type="gramStart"/>
            <w:r>
              <w:rPr>
                <w:rFonts w:ascii="宋体" w:eastAsia="宋体" w:hAnsi="宋体" w:cs="宋体" w:hint="eastAsia"/>
                <w:sz w:val="20"/>
                <w:szCs w:val="20"/>
                <w:lang w:eastAsia="zh-CN"/>
              </w:rPr>
              <w:t>管相对</w:t>
            </w:r>
            <w:proofErr w:type="gramEnd"/>
            <w:r>
              <w:rPr>
                <w:rFonts w:ascii="宋体" w:eastAsia="宋体" w:hAnsi="宋体" w:cs="宋体" w:hint="eastAsia"/>
                <w:sz w:val="20"/>
                <w:szCs w:val="20"/>
                <w:lang w:eastAsia="zh-CN"/>
              </w:rPr>
              <w:t>位置以实现探究实验；（2）通过管道分流方式接入传感器以减小气流对实验结果的干扰。</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▲气体流速</w:t>
            </w:r>
            <w:proofErr w:type="gramStart"/>
            <w:r>
              <w:rPr>
                <w:rFonts w:ascii="宋体" w:eastAsia="宋体" w:hAnsi="宋体" w:cs="宋体" w:hint="eastAsia"/>
                <w:b/>
                <w:bCs/>
                <w:sz w:val="20"/>
                <w:szCs w:val="20"/>
                <w:lang w:eastAsia="zh-CN"/>
              </w:rPr>
              <w:t>实验器</w:t>
            </w:r>
            <w:proofErr w:type="gramEnd"/>
            <w:r>
              <w:rPr>
                <w:rFonts w:ascii="宋体" w:eastAsia="宋体" w:hAnsi="宋体" w:cs="宋体" w:hint="eastAsia"/>
                <w:b/>
                <w:bCs/>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225F81C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4502AF9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38E070BF"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988847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38 </w:t>
            </w:r>
          </w:p>
        </w:tc>
        <w:tc>
          <w:tcPr>
            <w:tcW w:w="916" w:type="dxa"/>
            <w:tcBorders>
              <w:top w:val="nil"/>
              <w:left w:val="nil"/>
              <w:bottom w:val="single" w:sz="4" w:space="0" w:color="auto"/>
              <w:right w:val="single" w:sz="4" w:space="0" w:color="auto"/>
            </w:tcBorders>
            <w:shd w:val="clear" w:color="auto" w:fill="auto"/>
            <w:vAlign w:val="center"/>
          </w:tcPr>
          <w:p w14:paraId="654F314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初中EXB系列电学实验板</w:t>
            </w:r>
          </w:p>
        </w:tc>
        <w:tc>
          <w:tcPr>
            <w:tcW w:w="7716" w:type="dxa"/>
            <w:tcBorders>
              <w:top w:val="nil"/>
              <w:left w:val="nil"/>
              <w:bottom w:val="single" w:sz="4" w:space="0" w:color="auto"/>
              <w:right w:val="single" w:sz="4" w:space="0" w:color="auto"/>
            </w:tcBorders>
            <w:shd w:val="clear" w:color="auto" w:fill="auto"/>
            <w:vAlign w:val="center"/>
          </w:tcPr>
          <w:p w14:paraId="2A2285C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共7块,设有标准节插孔及开关.分别为串联电路的电流、串联电路的电压、并联电路的电流、并联电路的电压、欧姆定律验证仪、伏安法测电阻、小灯炮的伏安特性曲线, 使用时,用导线将实验板接入传感器和相符合电源,可完成物理实验课中的多个电学实验.</w:t>
            </w:r>
          </w:p>
        </w:tc>
        <w:tc>
          <w:tcPr>
            <w:tcW w:w="687" w:type="dxa"/>
            <w:tcBorders>
              <w:top w:val="nil"/>
              <w:left w:val="nil"/>
              <w:bottom w:val="single" w:sz="4" w:space="0" w:color="auto"/>
              <w:right w:val="single" w:sz="4" w:space="0" w:color="auto"/>
            </w:tcBorders>
            <w:shd w:val="clear" w:color="auto" w:fill="auto"/>
            <w:vAlign w:val="center"/>
          </w:tcPr>
          <w:p w14:paraId="0971F47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3BD1BC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2A766BC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552312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39 </w:t>
            </w:r>
          </w:p>
        </w:tc>
        <w:tc>
          <w:tcPr>
            <w:tcW w:w="916" w:type="dxa"/>
            <w:tcBorders>
              <w:top w:val="nil"/>
              <w:left w:val="nil"/>
              <w:bottom w:val="single" w:sz="4" w:space="0" w:color="auto"/>
              <w:right w:val="single" w:sz="4" w:space="0" w:color="auto"/>
            </w:tcBorders>
            <w:shd w:val="clear" w:color="auto" w:fill="auto"/>
            <w:vAlign w:val="center"/>
          </w:tcPr>
          <w:p w14:paraId="0D351A0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音叉</w:t>
            </w:r>
          </w:p>
        </w:tc>
        <w:tc>
          <w:tcPr>
            <w:tcW w:w="7716" w:type="dxa"/>
            <w:tcBorders>
              <w:top w:val="nil"/>
              <w:left w:val="nil"/>
              <w:bottom w:val="single" w:sz="4" w:space="0" w:color="auto"/>
              <w:right w:val="single" w:sz="4" w:space="0" w:color="auto"/>
            </w:tcBorders>
            <w:shd w:val="clear" w:color="auto" w:fill="auto"/>
            <w:vAlign w:val="center"/>
          </w:tcPr>
          <w:p w14:paraId="493495D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标准音叉</w:t>
            </w:r>
          </w:p>
        </w:tc>
        <w:tc>
          <w:tcPr>
            <w:tcW w:w="687" w:type="dxa"/>
            <w:tcBorders>
              <w:top w:val="nil"/>
              <w:left w:val="nil"/>
              <w:bottom w:val="single" w:sz="4" w:space="0" w:color="auto"/>
              <w:right w:val="single" w:sz="4" w:space="0" w:color="auto"/>
            </w:tcBorders>
            <w:shd w:val="clear" w:color="auto" w:fill="auto"/>
            <w:vAlign w:val="center"/>
          </w:tcPr>
          <w:p w14:paraId="01648F3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09D77A2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53A35F5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C11CAC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40 </w:t>
            </w:r>
          </w:p>
        </w:tc>
        <w:tc>
          <w:tcPr>
            <w:tcW w:w="916" w:type="dxa"/>
            <w:tcBorders>
              <w:top w:val="nil"/>
              <w:left w:val="nil"/>
              <w:bottom w:val="single" w:sz="4" w:space="0" w:color="auto"/>
              <w:right w:val="single" w:sz="4" w:space="0" w:color="auto"/>
            </w:tcBorders>
            <w:shd w:val="clear" w:color="auto" w:fill="auto"/>
            <w:vAlign w:val="center"/>
          </w:tcPr>
          <w:p w14:paraId="719D4B2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螺线管</w:t>
            </w:r>
          </w:p>
        </w:tc>
        <w:tc>
          <w:tcPr>
            <w:tcW w:w="7716" w:type="dxa"/>
            <w:tcBorders>
              <w:top w:val="nil"/>
              <w:left w:val="nil"/>
              <w:bottom w:val="single" w:sz="4" w:space="0" w:color="auto"/>
              <w:right w:val="single" w:sz="4" w:space="0" w:color="auto"/>
            </w:tcBorders>
            <w:shd w:val="clear" w:color="auto" w:fill="auto"/>
            <w:vAlign w:val="center"/>
          </w:tcPr>
          <w:p w14:paraId="3A5946B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双线螺线管设计，可接学生电源,塑壳封装，产生匀强磁场,电源接入不同匝数可得不同强度磁场.</w:t>
            </w:r>
          </w:p>
        </w:tc>
        <w:tc>
          <w:tcPr>
            <w:tcW w:w="687" w:type="dxa"/>
            <w:tcBorders>
              <w:top w:val="nil"/>
              <w:left w:val="nil"/>
              <w:bottom w:val="single" w:sz="4" w:space="0" w:color="auto"/>
              <w:right w:val="single" w:sz="4" w:space="0" w:color="auto"/>
            </w:tcBorders>
            <w:shd w:val="clear" w:color="auto" w:fill="auto"/>
            <w:vAlign w:val="center"/>
          </w:tcPr>
          <w:p w14:paraId="0DF9A7A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3DA08F3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A1264F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D8D5A1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41 </w:t>
            </w:r>
          </w:p>
        </w:tc>
        <w:tc>
          <w:tcPr>
            <w:tcW w:w="916" w:type="dxa"/>
            <w:tcBorders>
              <w:top w:val="nil"/>
              <w:left w:val="nil"/>
              <w:bottom w:val="single" w:sz="4" w:space="0" w:color="auto"/>
              <w:right w:val="single" w:sz="4" w:space="0" w:color="auto"/>
            </w:tcBorders>
            <w:shd w:val="clear" w:color="auto" w:fill="auto"/>
            <w:vAlign w:val="center"/>
          </w:tcPr>
          <w:p w14:paraId="72C5AA6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焦耳定律</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2427E66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仪器由三个容量盒、发热装置、固定底座、温度传感器探头伸入口，联接装置等构成。二个量来反应焦耳定律实验现象。一个实验，不同做法对比。</w:t>
            </w:r>
          </w:p>
        </w:tc>
        <w:tc>
          <w:tcPr>
            <w:tcW w:w="687" w:type="dxa"/>
            <w:tcBorders>
              <w:top w:val="nil"/>
              <w:left w:val="nil"/>
              <w:bottom w:val="single" w:sz="4" w:space="0" w:color="auto"/>
              <w:right w:val="single" w:sz="4" w:space="0" w:color="auto"/>
            </w:tcBorders>
            <w:shd w:val="clear" w:color="auto" w:fill="auto"/>
            <w:vAlign w:val="center"/>
          </w:tcPr>
          <w:p w14:paraId="29BF9A5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3691FFE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59934E7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EB8CFE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42 </w:t>
            </w:r>
          </w:p>
        </w:tc>
        <w:tc>
          <w:tcPr>
            <w:tcW w:w="916" w:type="dxa"/>
            <w:tcBorders>
              <w:top w:val="nil"/>
              <w:left w:val="nil"/>
              <w:bottom w:val="single" w:sz="4" w:space="0" w:color="auto"/>
              <w:right w:val="single" w:sz="4" w:space="0" w:color="auto"/>
            </w:tcBorders>
            <w:shd w:val="clear" w:color="auto" w:fill="auto"/>
            <w:vAlign w:val="center"/>
          </w:tcPr>
          <w:p w14:paraId="230C4E7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机械能守恒</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2A2A457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弧形刻度板,传感器固定架,三角底座，控制开关，</w:t>
            </w:r>
            <w:proofErr w:type="gramStart"/>
            <w:r>
              <w:rPr>
                <w:rFonts w:ascii="宋体" w:eastAsia="宋体" w:hAnsi="宋体" w:cs="宋体" w:hint="eastAsia"/>
                <w:sz w:val="20"/>
                <w:szCs w:val="20"/>
                <w:lang w:eastAsia="zh-CN"/>
              </w:rPr>
              <w:t>运动摆柱</w:t>
            </w:r>
            <w:proofErr w:type="gramEnd"/>
            <w:r>
              <w:rPr>
                <w:rFonts w:ascii="宋体" w:eastAsia="宋体" w:hAnsi="宋体" w:cs="宋体" w:hint="eastAsia"/>
                <w:sz w:val="20"/>
                <w:szCs w:val="20"/>
                <w:lang w:eastAsia="zh-CN"/>
              </w:rPr>
              <w:t>(带细线),</w:t>
            </w:r>
            <w:proofErr w:type="gramStart"/>
            <w:r>
              <w:rPr>
                <w:rFonts w:ascii="宋体" w:eastAsia="宋体" w:hAnsi="宋体" w:cs="宋体" w:hint="eastAsia"/>
                <w:sz w:val="20"/>
                <w:szCs w:val="20"/>
                <w:lang w:eastAsia="zh-CN"/>
              </w:rPr>
              <w:t>摆柱专用</w:t>
            </w:r>
            <w:proofErr w:type="gramEnd"/>
            <w:r>
              <w:rPr>
                <w:rFonts w:ascii="宋体" w:eastAsia="宋体" w:hAnsi="宋体" w:cs="宋体" w:hint="eastAsia"/>
                <w:sz w:val="20"/>
                <w:szCs w:val="20"/>
                <w:lang w:eastAsia="zh-CN"/>
              </w:rPr>
              <w:t>吸合器及固定螺丝组成.与传感器配套使用,能够完成势能转化为动能实验，从而验证机械能守恒定律。</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▲机械能守恒</w:t>
            </w:r>
            <w:proofErr w:type="gramStart"/>
            <w:r>
              <w:rPr>
                <w:rFonts w:ascii="宋体" w:eastAsia="宋体" w:hAnsi="宋体" w:cs="宋体" w:hint="eastAsia"/>
                <w:b/>
                <w:bCs/>
                <w:sz w:val="20"/>
                <w:szCs w:val="20"/>
                <w:lang w:eastAsia="zh-CN"/>
              </w:rPr>
              <w:t>实验器</w:t>
            </w:r>
            <w:proofErr w:type="gramEnd"/>
            <w:r>
              <w:rPr>
                <w:rFonts w:ascii="宋体" w:eastAsia="宋体" w:hAnsi="宋体" w:cs="宋体" w:hint="eastAsia"/>
                <w:b/>
                <w:bCs/>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32B83FE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178279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B701F4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33685E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43 </w:t>
            </w:r>
          </w:p>
        </w:tc>
        <w:tc>
          <w:tcPr>
            <w:tcW w:w="916" w:type="dxa"/>
            <w:tcBorders>
              <w:top w:val="nil"/>
              <w:left w:val="nil"/>
              <w:bottom w:val="single" w:sz="4" w:space="0" w:color="auto"/>
              <w:right w:val="single" w:sz="4" w:space="0" w:color="auto"/>
            </w:tcBorders>
            <w:shd w:val="clear" w:color="auto" w:fill="auto"/>
            <w:vAlign w:val="center"/>
          </w:tcPr>
          <w:p w14:paraId="5DBA96E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智能机械能守恒</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5A3BDC0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w:t>
            </w:r>
            <w:proofErr w:type="gramStart"/>
            <w:r>
              <w:rPr>
                <w:rFonts w:ascii="宋体" w:eastAsia="宋体" w:hAnsi="宋体" w:cs="宋体" w:hint="eastAsia"/>
                <w:sz w:val="20"/>
                <w:szCs w:val="20"/>
                <w:lang w:eastAsia="zh-CN"/>
              </w:rPr>
              <w:t>凸</w:t>
            </w:r>
            <w:proofErr w:type="gramEnd"/>
            <w:r>
              <w:rPr>
                <w:rFonts w:ascii="宋体" w:eastAsia="宋体" w:hAnsi="宋体" w:cs="宋体" w:hint="eastAsia"/>
                <w:sz w:val="20"/>
                <w:szCs w:val="20"/>
                <w:lang w:eastAsia="zh-CN"/>
              </w:rPr>
              <w:t>型铝合金型材、机械能守恒铁面板、铝合金立柱、摆锤、底座固定器</w:t>
            </w:r>
            <w:r>
              <w:rPr>
                <w:rFonts w:ascii="宋体" w:eastAsia="宋体" w:hAnsi="宋体" w:cs="宋体" w:hint="eastAsia"/>
                <w:sz w:val="20"/>
                <w:szCs w:val="20"/>
                <w:lang w:eastAsia="zh-CN"/>
              </w:rPr>
              <w:br/>
              <w:t xml:space="preserve">功能：与智能机械能守恒传感器配合使用，描绘摆锤在下摆过程中，重力势能减小，动能增加。摆锤减少的重力势能完全转化为摆锤动能。在平板电脑上显示的数据可以观察出摆锤在下摆过程中每一点的重力势能和动能之和都相等，从而验证机械能守恒定律。 </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▲智能机械能守恒</w:t>
            </w:r>
            <w:proofErr w:type="gramStart"/>
            <w:r>
              <w:rPr>
                <w:rFonts w:ascii="宋体" w:eastAsia="宋体" w:hAnsi="宋体" w:cs="宋体" w:hint="eastAsia"/>
                <w:b/>
                <w:bCs/>
                <w:sz w:val="20"/>
                <w:szCs w:val="20"/>
                <w:lang w:eastAsia="zh-CN"/>
              </w:rPr>
              <w:t>实验器</w:t>
            </w:r>
            <w:proofErr w:type="gramEnd"/>
            <w:r>
              <w:rPr>
                <w:rFonts w:ascii="宋体" w:eastAsia="宋体" w:hAnsi="宋体" w:cs="宋体" w:hint="eastAsia"/>
                <w:b/>
                <w:bCs/>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4576088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5C3153F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CAFF8A4"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76C9EC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44 </w:t>
            </w:r>
          </w:p>
        </w:tc>
        <w:tc>
          <w:tcPr>
            <w:tcW w:w="916" w:type="dxa"/>
            <w:tcBorders>
              <w:top w:val="nil"/>
              <w:left w:val="nil"/>
              <w:bottom w:val="single" w:sz="4" w:space="0" w:color="auto"/>
              <w:right w:val="single" w:sz="4" w:space="0" w:color="auto"/>
            </w:tcBorders>
            <w:shd w:val="clear" w:color="auto" w:fill="auto"/>
            <w:vAlign w:val="center"/>
          </w:tcPr>
          <w:p w14:paraId="2D13930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地磁场</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62FD4F5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组成：由固定底座、磁感线圈组、操作面板组成。固定底座采用ABS塑料一体化注塑成型；磁感线</w:t>
            </w:r>
            <w:proofErr w:type="gramStart"/>
            <w:r>
              <w:rPr>
                <w:rFonts w:ascii="宋体" w:eastAsia="宋体" w:hAnsi="宋体" w:cs="宋体" w:hint="eastAsia"/>
                <w:sz w:val="20"/>
                <w:szCs w:val="20"/>
                <w:lang w:eastAsia="zh-CN"/>
              </w:rPr>
              <w:t>圈组内置</w:t>
            </w:r>
            <w:proofErr w:type="gramEnd"/>
            <w:r>
              <w:rPr>
                <w:rFonts w:ascii="宋体" w:eastAsia="宋体" w:hAnsi="宋体" w:cs="宋体" w:hint="eastAsia"/>
                <w:sz w:val="20"/>
                <w:szCs w:val="20"/>
                <w:lang w:eastAsia="zh-CN"/>
              </w:rPr>
              <w:t>200±3匝漆包线线圈，外壳采用ABS塑料一体化注塑成型。</w:t>
            </w:r>
            <w:r>
              <w:rPr>
                <w:rFonts w:ascii="宋体" w:eastAsia="宋体" w:hAnsi="宋体" w:cs="宋体" w:hint="eastAsia"/>
                <w:sz w:val="20"/>
                <w:szCs w:val="20"/>
                <w:lang w:eastAsia="zh-CN"/>
              </w:rPr>
              <w:br/>
              <w:t>功能：与微电流传感器配合使用，描绘线圈在旋转过程中切割地磁场产生电流的现象。电流强弱取决于线圈匝数和线圈旋转速度，在智能采集器上可实时显示电流强弱变化，</w:t>
            </w:r>
            <w:proofErr w:type="gramStart"/>
            <w:r>
              <w:rPr>
                <w:rFonts w:ascii="宋体" w:eastAsia="宋体" w:hAnsi="宋体" w:cs="宋体" w:hint="eastAsia"/>
                <w:sz w:val="20"/>
                <w:szCs w:val="20"/>
                <w:lang w:eastAsia="zh-CN"/>
              </w:rPr>
              <w:t>从而的</w:t>
            </w:r>
            <w:proofErr w:type="gramEnd"/>
            <w:r>
              <w:rPr>
                <w:rFonts w:ascii="宋体" w:eastAsia="宋体" w:hAnsi="宋体" w:cs="宋体" w:hint="eastAsia"/>
                <w:sz w:val="20"/>
                <w:szCs w:val="20"/>
                <w:lang w:eastAsia="zh-CN"/>
              </w:rPr>
              <w:t>得出实验结论。</w:t>
            </w:r>
          </w:p>
        </w:tc>
        <w:tc>
          <w:tcPr>
            <w:tcW w:w="687" w:type="dxa"/>
            <w:tcBorders>
              <w:top w:val="nil"/>
              <w:left w:val="nil"/>
              <w:bottom w:val="single" w:sz="4" w:space="0" w:color="auto"/>
              <w:right w:val="single" w:sz="4" w:space="0" w:color="auto"/>
            </w:tcBorders>
            <w:shd w:val="clear" w:color="auto" w:fill="auto"/>
            <w:vAlign w:val="center"/>
          </w:tcPr>
          <w:p w14:paraId="2ADA5D0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62ECE6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451A363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5E2752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45 </w:t>
            </w:r>
          </w:p>
        </w:tc>
        <w:tc>
          <w:tcPr>
            <w:tcW w:w="916" w:type="dxa"/>
            <w:tcBorders>
              <w:top w:val="nil"/>
              <w:left w:val="nil"/>
              <w:bottom w:val="single" w:sz="4" w:space="0" w:color="auto"/>
              <w:right w:val="single" w:sz="4" w:space="0" w:color="auto"/>
            </w:tcBorders>
            <w:shd w:val="clear" w:color="auto" w:fill="auto"/>
            <w:vAlign w:val="center"/>
          </w:tcPr>
          <w:p w14:paraId="7BB5679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电阻定律</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79548A9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由铝合金型材底板,红黑色</w:t>
            </w:r>
            <w:proofErr w:type="gramStart"/>
            <w:r>
              <w:rPr>
                <w:rFonts w:ascii="宋体" w:eastAsia="宋体" w:hAnsi="宋体" w:cs="宋体" w:hint="eastAsia"/>
                <w:sz w:val="20"/>
                <w:szCs w:val="20"/>
                <w:lang w:eastAsia="zh-CN"/>
              </w:rPr>
              <w:t>色</w:t>
            </w:r>
            <w:proofErr w:type="gramEnd"/>
            <w:r>
              <w:rPr>
                <w:rFonts w:ascii="宋体" w:eastAsia="宋体" w:hAnsi="宋体" w:cs="宋体" w:hint="eastAsia"/>
                <w:sz w:val="20"/>
                <w:szCs w:val="20"/>
                <w:lang w:eastAsia="zh-CN"/>
              </w:rPr>
              <w:t>螺帽接线柱、泡沫底板5组不同粗细不同材质金属丝组成。直径0.5mm的铁丝、镍丝、铁铬镍，0.8mm的铁铬镍。该</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可研究电阻与金属材料、长度、粗细的关系。</w:t>
            </w:r>
          </w:p>
        </w:tc>
        <w:tc>
          <w:tcPr>
            <w:tcW w:w="687" w:type="dxa"/>
            <w:tcBorders>
              <w:top w:val="nil"/>
              <w:left w:val="nil"/>
              <w:bottom w:val="single" w:sz="4" w:space="0" w:color="auto"/>
              <w:right w:val="single" w:sz="4" w:space="0" w:color="auto"/>
            </w:tcBorders>
            <w:shd w:val="clear" w:color="auto" w:fill="auto"/>
            <w:vAlign w:val="center"/>
          </w:tcPr>
          <w:p w14:paraId="3B5672B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E7AB90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2B3A61B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99F883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46 </w:t>
            </w:r>
          </w:p>
        </w:tc>
        <w:tc>
          <w:tcPr>
            <w:tcW w:w="916" w:type="dxa"/>
            <w:tcBorders>
              <w:top w:val="nil"/>
              <w:left w:val="nil"/>
              <w:bottom w:val="single" w:sz="4" w:space="0" w:color="auto"/>
              <w:right w:val="single" w:sz="4" w:space="0" w:color="auto"/>
            </w:tcBorders>
            <w:shd w:val="clear" w:color="auto" w:fill="auto"/>
            <w:vAlign w:val="center"/>
          </w:tcPr>
          <w:p w14:paraId="18399FD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胡克定律</w:t>
            </w:r>
            <w:proofErr w:type="gramStart"/>
            <w:r>
              <w:rPr>
                <w:rFonts w:ascii="宋体" w:eastAsia="宋体" w:hAnsi="宋体" w:cs="宋体" w:hint="eastAsia"/>
                <w:sz w:val="20"/>
                <w:szCs w:val="20"/>
                <w:lang w:eastAsia="zh-CN"/>
              </w:rPr>
              <w:t>实验器</w:t>
            </w:r>
            <w:proofErr w:type="gramEnd"/>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75B4D5B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组成：由三角底座套组、计数器显示装置、铝合金活动轨道、弹簧固定盘、计数器支架、传感器固定支架、压簧(3种不同尺寸)、拉簧三个(3种不同尺寸)组成。</w:t>
            </w:r>
            <w:r>
              <w:rPr>
                <w:rFonts w:ascii="宋体" w:eastAsia="宋体" w:hAnsi="宋体" w:cs="宋体" w:hint="eastAsia"/>
                <w:sz w:val="20"/>
                <w:szCs w:val="20"/>
                <w:lang w:eastAsia="zh-CN"/>
              </w:rPr>
              <w:br/>
              <w:t>功能：用于验证探究弹簧的伸长特性、研究弹簧伸长量或压缩量与弹力的关系实验；计数器显示装置采用电容栅测距方式，计数器</w:t>
            </w:r>
            <w:proofErr w:type="gramStart"/>
            <w:r>
              <w:rPr>
                <w:rFonts w:ascii="宋体" w:eastAsia="宋体" w:hAnsi="宋体" w:cs="宋体" w:hint="eastAsia"/>
                <w:sz w:val="20"/>
                <w:szCs w:val="20"/>
                <w:lang w:eastAsia="zh-CN"/>
              </w:rPr>
              <w:t>支架尺身装有</w:t>
            </w:r>
            <w:proofErr w:type="gramEnd"/>
            <w:r>
              <w:rPr>
                <w:rFonts w:ascii="宋体" w:eastAsia="宋体" w:hAnsi="宋体" w:cs="宋体" w:hint="eastAsia"/>
                <w:sz w:val="20"/>
                <w:szCs w:val="20"/>
                <w:lang w:eastAsia="zh-CN"/>
              </w:rPr>
              <w:t>高精度齿条，通过计数器支架上下滑动计数器显示装置在计数器上获得距离数值。 配合力传感器使用，描绘弹簧被拉伸或压缩过程中，弹簧形变量与弹力之间的关系。在弹簧弹性限度内，弹力取决于弹簧形变量。在智能采集器上可以显示出在一定范围内，弹簧形变量与弹力的正比例关系，从而验证胡克定律。</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▲胡克定律</w:t>
            </w:r>
            <w:proofErr w:type="gramStart"/>
            <w:r>
              <w:rPr>
                <w:rFonts w:ascii="宋体" w:eastAsia="宋体" w:hAnsi="宋体" w:cs="宋体" w:hint="eastAsia"/>
                <w:b/>
                <w:bCs/>
                <w:sz w:val="20"/>
                <w:szCs w:val="20"/>
                <w:lang w:eastAsia="zh-CN"/>
              </w:rPr>
              <w:t>实验器</w:t>
            </w:r>
            <w:proofErr w:type="gramEnd"/>
            <w:r>
              <w:rPr>
                <w:rFonts w:ascii="宋体" w:eastAsia="宋体" w:hAnsi="宋体" w:cs="宋体" w:hint="eastAsia"/>
                <w:b/>
                <w:bCs/>
                <w:sz w:val="20"/>
                <w:szCs w:val="20"/>
                <w:lang w:eastAsia="zh-CN"/>
              </w:rPr>
              <w:t>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3578921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D88914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5D47A9CF"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9C31B9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47 </w:t>
            </w:r>
          </w:p>
        </w:tc>
        <w:tc>
          <w:tcPr>
            <w:tcW w:w="916" w:type="dxa"/>
            <w:tcBorders>
              <w:top w:val="nil"/>
              <w:left w:val="nil"/>
              <w:bottom w:val="single" w:sz="4" w:space="0" w:color="auto"/>
              <w:right w:val="single" w:sz="4" w:space="0" w:color="auto"/>
            </w:tcBorders>
            <w:shd w:val="clear" w:color="auto" w:fill="auto"/>
            <w:vAlign w:val="center"/>
          </w:tcPr>
          <w:p w14:paraId="4D07657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机械能转换</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2FCBB9B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由铜管，支架，摩擦</w:t>
            </w:r>
            <w:proofErr w:type="gramStart"/>
            <w:r>
              <w:rPr>
                <w:rFonts w:ascii="宋体" w:eastAsia="宋体" w:hAnsi="宋体" w:cs="宋体" w:hint="eastAsia"/>
                <w:sz w:val="20"/>
                <w:szCs w:val="20"/>
                <w:lang w:eastAsia="zh-CN"/>
              </w:rPr>
              <w:t>绳</w:t>
            </w:r>
            <w:proofErr w:type="gramEnd"/>
            <w:r>
              <w:rPr>
                <w:rFonts w:ascii="宋体" w:eastAsia="宋体" w:hAnsi="宋体" w:cs="宋体" w:hint="eastAsia"/>
                <w:sz w:val="20"/>
                <w:szCs w:val="20"/>
                <w:lang w:eastAsia="zh-CN"/>
              </w:rPr>
              <w:t>组成，与温度传感器配合使用，可完成机械能转换的实验。</w:t>
            </w:r>
          </w:p>
        </w:tc>
        <w:tc>
          <w:tcPr>
            <w:tcW w:w="687" w:type="dxa"/>
            <w:tcBorders>
              <w:top w:val="nil"/>
              <w:left w:val="nil"/>
              <w:bottom w:val="single" w:sz="4" w:space="0" w:color="auto"/>
              <w:right w:val="single" w:sz="4" w:space="0" w:color="auto"/>
            </w:tcBorders>
            <w:shd w:val="clear" w:color="auto" w:fill="auto"/>
            <w:vAlign w:val="center"/>
          </w:tcPr>
          <w:p w14:paraId="35A1035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D08FFB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828BE0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14A543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48 </w:t>
            </w:r>
          </w:p>
        </w:tc>
        <w:tc>
          <w:tcPr>
            <w:tcW w:w="916" w:type="dxa"/>
            <w:tcBorders>
              <w:top w:val="nil"/>
              <w:left w:val="nil"/>
              <w:bottom w:val="single" w:sz="4" w:space="0" w:color="auto"/>
              <w:right w:val="single" w:sz="4" w:space="0" w:color="auto"/>
            </w:tcBorders>
            <w:shd w:val="clear" w:color="auto" w:fill="auto"/>
            <w:vAlign w:val="center"/>
          </w:tcPr>
          <w:p w14:paraId="3B8DE95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环型线圈</w:t>
            </w:r>
          </w:p>
        </w:tc>
        <w:tc>
          <w:tcPr>
            <w:tcW w:w="7716" w:type="dxa"/>
            <w:tcBorders>
              <w:top w:val="nil"/>
              <w:left w:val="nil"/>
              <w:bottom w:val="single" w:sz="4" w:space="0" w:color="auto"/>
              <w:right w:val="single" w:sz="4" w:space="0" w:color="auto"/>
            </w:tcBorders>
            <w:shd w:val="clear" w:color="auto" w:fill="auto"/>
            <w:vAlign w:val="center"/>
          </w:tcPr>
          <w:p w14:paraId="4E3EB31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高灵敏度 无源 塑壳封装 带屏蔽 线圈切割地磁场即可产生感生电流,也可测得不同电器的电磁辐射强度.低电阻高匝数铜钱圈。实验现象明显。</w:t>
            </w:r>
          </w:p>
        </w:tc>
        <w:tc>
          <w:tcPr>
            <w:tcW w:w="687" w:type="dxa"/>
            <w:tcBorders>
              <w:top w:val="nil"/>
              <w:left w:val="nil"/>
              <w:bottom w:val="single" w:sz="4" w:space="0" w:color="auto"/>
              <w:right w:val="single" w:sz="4" w:space="0" w:color="auto"/>
            </w:tcBorders>
            <w:shd w:val="clear" w:color="auto" w:fill="auto"/>
            <w:vAlign w:val="center"/>
          </w:tcPr>
          <w:p w14:paraId="566A0B9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3D4B989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4232AD2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E0FEE9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49 </w:t>
            </w:r>
          </w:p>
        </w:tc>
        <w:tc>
          <w:tcPr>
            <w:tcW w:w="916" w:type="dxa"/>
            <w:tcBorders>
              <w:top w:val="nil"/>
              <w:left w:val="nil"/>
              <w:bottom w:val="single" w:sz="4" w:space="0" w:color="auto"/>
              <w:right w:val="single" w:sz="4" w:space="0" w:color="auto"/>
            </w:tcBorders>
            <w:shd w:val="clear" w:color="auto" w:fill="auto"/>
            <w:vAlign w:val="center"/>
          </w:tcPr>
          <w:p w14:paraId="7440BF9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远红外加热器</w:t>
            </w:r>
          </w:p>
        </w:tc>
        <w:tc>
          <w:tcPr>
            <w:tcW w:w="7716" w:type="dxa"/>
            <w:tcBorders>
              <w:top w:val="nil"/>
              <w:left w:val="nil"/>
              <w:bottom w:val="single" w:sz="4" w:space="0" w:color="auto"/>
              <w:right w:val="single" w:sz="4" w:space="0" w:color="auto"/>
            </w:tcBorders>
            <w:shd w:val="clear" w:color="auto" w:fill="auto"/>
            <w:vAlign w:val="center"/>
          </w:tcPr>
          <w:p w14:paraId="7303E30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220V/50HZ交流供电,功率80W远红外辐射加热炉芯。主体由烫伤防护外罩,抗高温材料底座制成,外壳装有电源开关,工作指示灯和电压保护装置,可完成晶体的熔解等热学实验.</w:t>
            </w:r>
          </w:p>
        </w:tc>
        <w:tc>
          <w:tcPr>
            <w:tcW w:w="687" w:type="dxa"/>
            <w:tcBorders>
              <w:top w:val="nil"/>
              <w:left w:val="nil"/>
              <w:bottom w:val="single" w:sz="4" w:space="0" w:color="auto"/>
              <w:right w:val="single" w:sz="4" w:space="0" w:color="auto"/>
            </w:tcBorders>
            <w:shd w:val="clear" w:color="auto" w:fill="auto"/>
            <w:vAlign w:val="center"/>
          </w:tcPr>
          <w:p w14:paraId="772A045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21F4AA3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98F91B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D29EC0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50 </w:t>
            </w:r>
          </w:p>
        </w:tc>
        <w:tc>
          <w:tcPr>
            <w:tcW w:w="916" w:type="dxa"/>
            <w:tcBorders>
              <w:top w:val="nil"/>
              <w:left w:val="nil"/>
              <w:bottom w:val="single" w:sz="4" w:space="0" w:color="auto"/>
              <w:right w:val="single" w:sz="4" w:space="0" w:color="auto"/>
            </w:tcBorders>
            <w:shd w:val="clear" w:color="auto" w:fill="auto"/>
            <w:vAlign w:val="center"/>
          </w:tcPr>
          <w:p w14:paraId="3C5115E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热辐射</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0DC2D3D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由三块不同颜色的金属</w:t>
            </w:r>
            <w:proofErr w:type="gramStart"/>
            <w:r>
              <w:rPr>
                <w:rFonts w:ascii="宋体" w:eastAsia="宋体" w:hAnsi="宋体" w:cs="宋体" w:hint="eastAsia"/>
                <w:sz w:val="20"/>
                <w:szCs w:val="20"/>
                <w:lang w:eastAsia="zh-CN"/>
              </w:rPr>
              <w:t>板配合</w:t>
            </w:r>
            <w:proofErr w:type="gramEnd"/>
            <w:r>
              <w:rPr>
                <w:rFonts w:ascii="宋体" w:eastAsia="宋体" w:hAnsi="宋体" w:cs="宋体" w:hint="eastAsia"/>
                <w:sz w:val="20"/>
                <w:szCs w:val="20"/>
                <w:lang w:eastAsia="zh-CN"/>
              </w:rPr>
              <w:t>温度传感器使用。验证物体在同时间，同温度下,颜色的不同与吸收热量的关系</w:t>
            </w:r>
          </w:p>
        </w:tc>
        <w:tc>
          <w:tcPr>
            <w:tcW w:w="687" w:type="dxa"/>
            <w:tcBorders>
              <w:top w:val="nil"/>
              <w:left w:val="nil"/>
              <w:bottom w:val="single" w:sz="4" w:space="0" w:color="auto"/>
              <w:right w:val="single" w:sz="4" w:space="0" w:color="auto"/>
            </w:tcBorders>
            <w:shd w:val="clear" w:color="auto" w:fill="auto"/>
            <w:vAlign w:val="center"/>
          </w:tcPr>
          <w:p w14:paraId="0646393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4F0E102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3B530A8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3D5437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51 </w:t>
            </w:r>
          </w:p>
        </w:tc>
        <w:tc>
          <w:tcPr>
            <w:tcW w:w="916" w:type="dxa"/>
            <w:tcBorders>
              <w:top w:val="nil"/>
              <w:left w:val="nil"/>
              <w:bottom w:val="single" w:sz="4" w:space="0" w:color="auto"/>
              <w:right w:val="single" w:sz="4" w:space="0" w:color="auto"/>
            </w:tcBorders>
            <w:shd w:val="clear" w:color="auto" w:fill="auto"/>
            <w:vAlign w:val="center"/>
          </w:tcPr>
          <w:p w14:paraId="6789F1F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热传导</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321554D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等质量的铁、铜、铝棒，热水加热效果明显。</w:t>
            </w:r>
          </w:p>
        </w:tc>
        <w:tc>
          <w:tcPr>
            <w:tcW w:w="687" w:type="dxa"/>
            <w:tcBorders>
              <w:top w:val="nil"/>
              <w:left w:val="nil"/>
              <w:bottom w:val="single" w:sz="4" w:space="0" w:color="auto"/>
              <w:right w:val="single" w:sz="4" w:space="0" w:color="auto"/>
            </w:tcBorders>
            <w:shd w:val="clear" w:color="auto" w:fill="auto"/>
            <w:vAlign w:val="center"/>
          </w:tcPr>
          <w:p w14:paraId="7765C04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58F739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4A3E00C7"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BC6C0B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52 </w:t>
            </w:r>
          </w:p>
        </w:tc>
        <w:tc>
          <w:tcPr>
            <w:tcW w:w="916" w:type="dxa"/>
            <w:tcBorders>
              <w:top w:val="nil"/>
              <w:left w:val="nil"/>
              <w:bottom w:val="single" w:sz="4" w:space="0" w:color="auto"/>
              <w:right w:val="single" w:sz="4" w:space="0" w:color="auto"/>
            </w:tcBorders>
            <w:shd w:val="clear" w:color="auto" w:fill="auto"/>
            <w:vAlign w:val="center"/>
          </w:tcPr>
          <w:p w14:paraId="12DD169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玻璃导电</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46B9339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底座上接有两个接线柱,实验时接传感器。专用实验板(配有专用玻璃电极，可直接酒精灯加热),</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含有电池作为电源使用。</w:t>
            </w:r>
          </w:p>
        </w:tc>
        <w:tc>
          <w:tcPr>
            <w:tcW w:w="687" w:type="dxa"/>
            <w:tcBorders>
              <w:top w:val="nil"/>
              <w:left w:val="nil"/>
              <w:bottom w:val="single" w:sz="4" w:space="0" w:color="auto"/>
              <w:right w:val="single" w:sz="4" w:space="0" w:color="auto"/>
            </w:tcBorders>
            <w:shd w:val="clear" w:color="auto" w:fill="auto"/>
            <w:vAlign w:val="center"/>
          </w:tcPr>
          <w:p w14:paraId="49FC13C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69055F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C52FD43"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7B0A04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53 </w:t>
            </w:r>
          </w:p>
        </w:tc>
        <w:tc>
          <w:tcPr>
            <w:tcW w:w="916" w:type="dxa"/>
            <w:tcBorders>
              <w:top w:val="nil"/>
              <w:left w:val="nil"/>
              <w:bottom w:val="single" w:sz="4" w:space="0" w:color="auto"/>
              <w:right w:val="single" w:sz="4" w:space="0" w:color="auto"/>
            </w:tcBorders>
            <w:shd w:val="clear" w:color="auto" w:fill="auto"/>
            <w:vAlign w:val="center"/>
          </w:tcPr>
          <w:p w14:paraId="5E023A7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磁力搅拌器</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168972D9"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整体机身超薄设计。操作面板设有中心定位点，配合5个不同直径的圆形范围区域定点定位放置器皿。面板自带开/关机、复位、增加转速、减少转速4个按键，操作便捷。采用能耗低、震动小、噪音低、性能优的磁场调节装置调节速率，转速档位可调，0-1000ml搅拌容量，配合 IP65超高防水等级的磁珠使用，具有自动搅拌溶液的作用。主要用于化学生物中的酸碱中和滴定、溶液的搅拌、液体混合、组织培养等相关实验场景。</w:t>
            </w:r>
            <w:r>
              <w:rPr>
                <w:rFonts w:ascii="宋体" w:eastAsia="宋体" w:hAnsi="宋体" w:cs="宋体" w:hint="eastAsia"/>
                <w:sz w:val="20"/>
                <w:szCs w:val="20"/>
                <w:lang w:eastAsia="zh-CN"/>
              </w:rPr>
              <w:br/>
            </w:r>
            <w:r>
              <w:rPr>
                <w:rFonts w:ascii="宋体" w:eastAsia="宋体" w:hAnsi="宋体" w:cs="宋体" w:hint="eastAsia"/>
                <w:b/>
                <w:bCs/>
                <w:sz w:val="20"/>
                <w:szCs w:val="20"/>
                <w:lang w:eastAsia="zh-CN"/>
              </w:rPr>
              <w:t>▲磁力搅拌器产品检测内容涉及外观、铅、砷、游离甲醛检测达到合格标准，提供省级以上检测机构出具的有效的产品合格性检测报告。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3207A83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6ACD982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C1A2C5D"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6CADF2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54 </w:t>
            </w:r>
          </w:p>
        </w:tc>
        <w:tc>
          <w:tcPr>
            <w:tcW w:w="916" w:type="dxa"/>
            <w:tcBorders>
              <w:top w:val="nil"/>
              <w:left w:val="nil"/>
              <w:bottom w:val="single" w:sz="4" w:space="0" w:color="auto"/>
              <w:right w:val="single" w:sz="4" w:space="0" w:color="auto"/>
            </w:tcBorders>
            <w:shd w:val="clear" w:color="auto" w:fill="auto"/>
            <w:vAlign w:val="center"/>
          </w:tcPr>
          <w:p w14:paraId="6FE0106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中和滴定装置</w:t>
            </w:r>
            <w:r w:rsidR="00F07250" w:rsidRPr="00E5465D">
              <w:rPr>
                <w:rFonts w:ascii="宋体" w:eastAsia="宋体" w:hAnsi="宋体" w:cs="宋体" w:hint="eastAsia"/>
                <w:b/>
                <w:bCs/>
                <w:sz w:val="20"/>
                <w:szCs w:val="20"/>
                <w:lang w:eastAsia="zh-CN"/>
              </w:rPr>
              <w:t>▲</w:t>
            </w:r>
          </w:p>
        </w:tc>
        <w:tc>
          <w:tcPr>
            <w:tcW w:w="7716" w:type="dxa"/>
            <w:tcBorders>
              <w:top w:val="nil"/>
              <w:left w:val="nil"/>
              <w:bottom w:val="single" w:sz="4" w:space="0" w:color="auto"/>
              <w:right w:val="single" w:sz="4" w:space="0" w:color="auto"/>
            </w:tcBorders>
            <w:shd w:val="clear" w:color="auto" w:fill="auto"/>
            <w:vAlign w:val="center"/>
          </w:tcPr>
          <w:p w14:paraId="01E2C1A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由铁架台，蝴蝶夹，固定架、滴定计数器等组成，可与相关传感器及磁力搅拌器配合使用。应用于实验生物化学液体中和反应，各种溶液的定性、定量计算分析。</w:t>
            </w:r>
            <w:r>
              <w:rPr>
                <w:rFonts w:ascii="宋体" w:eastAsia="宋体" w:hAnsi="宋体" w:cs="宋体" w:hint="eastAsia"/>
                <w:sz w:val="20"/>
                <w:szCs w:val="20"/>
                <w:lang w:eastAsia="zh-CN"/>
              </w:rPr>
              <w:br/>
              <w:t>▲中和滴定装置产品检测内容涉及外观、铅、砷、游离甲醛检测达到合格标准，提供省级以上检测机构出具的有效的产品合格性检测报告。</w:t>
            </w:r>
          </w:p>
        </w:tc>
        <w:tc>
          <w:tcPr>
            <w:tcW w:w="687" w:type="dxa"/>
            <w:tcBorders>
              <w:top w:val="nil"/>
              <w:left w:val="nil"/>
              <w:bottom w:val="single" w:sz="4" w:space="0" w:color="auto"/>
              <w:right w:val="single" w:sz="4" w:space="0" w:color="auto"/>
            </w:tcBorders>
            <w:shd w:val="clear" w:color="auto" w:fill="auto"/>
            <w:vAlign w:val="center"/>
          </w:tcPr>
          <w:p w14:paraId="732AC83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4B4F4BC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5CA955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324D24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55 </w:t>
            </w:r>
          </w:p>
        </w:tc>
        <w:tc>
          <w:tcPr>
            <w:tcW w:w="916" w:type="dxa"/>
            <w:tcBorders>
              <w:top w:val="nil"/>
              <w:left w:val="nil"/>
              <w:bottom w:val="single" w:sz="4" w:space="0" w:color="auto"/>
              <w:right w:val="single" w:sz="4" w:space="0" w:color="auto"/>
            </w:tcBorders>
            <w:shd w:val="clear" w:color="auto" w:fill="auto"/>
            <w:vAlign w:val="center"/>
          </w:tcPr>
          <w:p w14:paraId="46A426F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原电池</w:t>
            </w:r>
          </w:p>
        </w:tc>
        <w:tc>
          <w:tcPr>
            <w:tcW w:w="7716" w:type="dxa"/>
            <w:tcBorders>
              <w:top w:val="nil"/>
              <w:left w:val="nil"/>
              <w:bottom w:val="single" w:sz="4" w:space="0" w:color="auto"/>
              <w:right w:val="single" w:sz="4" w:space="0" w:color="auto"/>
            </w:tcBorders>
            <w:shd w:val="clear" w:color="auto" w:fill="auto"/>
            <w:vAlign w:val="center"/>
          </w:tcPr>
          <w:p w14:paraId="2276BF0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由盛液器、三种不同材质的电极（铜 铁 锌）及导线组成，用于研究原电池的工作原理。</w:t>
            </w:r>
          </w:p>
        </w:tc>
        <w:tc>
          <w:tcPr>
            <w:tcW w:w="687" w:type="dxa"/>
            <w:tcBorders>
              <w:top w:val="nil"/>
              <w:left w:val="nil"/>
              <w:bottom w:val="single" w:sz="4" w:space="0" w:color="auto"/>
              <w:right w:val="single" w:sz="4" w:space="0" w:color="auto"/>
            </w:tcBorders>
            <w:shd w:val="clear" w:color="auto" w:fill="auto"/>
            <w:vAlign w:val="center"/>
          </w:tcPr>
          <w:p w14:paraId="408B09F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310B33A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D13AA63"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7CF2EF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56 </w:t>
            </w:r>
          </w:p>
        </w:tc>
        <w:tc>
          <w:tcPr>
            <w:tcW w:w="916" w:type="dxa"/>
            <w:tcBorders>
              <w:top w:val="nil"/>
              <w:left w:val="nil"/>
              <w:bottom w:val="single" w:sz="4" w:space="0" w:color="auto"/>
              <w:right w:val="single" w:sz="4" w:space="0" w:color="auto"/>
            </w:tcBorders>
            <w:shd w:val="clear" w:color="auto" w:fill="auto"/>
            <w:vAlign w:val="center"/>
          </w:tcPr>
          <w:p w14:paraId="0249EB8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光合作用实验装置</w:t>
            </w:r>
          </w:p>
        </w:tc>
        <w:tc>
          <w:tcPr>
            <w:tcW w:w="7716" w:type="dxa"/>
            <w:tcBorders>
              <w:top w:val="nil"/>
              <w:left w:val="nil"/>
              <w:bottom w:val="single" w:sz="4" w:space="0" w:color="auto"/>
              <w:right w:val="single" w:sz="4" w:space="0" w:color="auto"/>
            </w:tcBorders>
            <w:shd w:val="clear" w:color="auto" w:fill="auto"/>
            <w:vAlign w:val="center"/>
          </w:tcPr>
          <w:p w14:paraId="68DDC1E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研究植物叶片光合作用与呼吸作用时，二氧化碳及氧气含量的变化曲线。</w:t>
            </w:r>
          </w:p>
        </w:tc>
        <w:tc>
          <w:tcPr>
            <w:tcW w:w="687" w:type="dxa"/>
            <w:tcBorders>
              <w:top w:val="nil"/>
              <w:left w:val="nil"/>
              <w:bottom w:val="single" w:sz="4" w:space="0" w:color="auto"/>
              <w:right w:val="single" w:sz="4" w:space="0" w:color="auto"/>
            </w:tcBorders>
            <w:shd w:val="clear" w:color="auto" w:fill="auto"/>
            <w:vAlign w:val="center"/>
          </w:tcPr>
          <w:p w14:paraId="1E63D02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7635128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707BCBB0"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67C9BC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57 </w:t>
            </w:r>
          </w:p>
        </w:tc>
        <w:tc>
          <w:tcPr>
            <w:tcW w:w="916" w:type="dxa"/>
            <w:tcBorders>
              <w:top w:val="nil"/>
              <w:left w:val="nil"/>
              <w:bottom w:val="single" w:sz="4" w:space="0" w:color="auto"/>
              <w:right w:val="single" w:sz="4" w:space="0" w:color="auto"/>
            </w:tcBorders>
            <w:shd w:val="clear" w:color="auto" w:fill="auto"/>
            <w:vAlign w:val="center"/>
          </w:tcPr>
          <w:p w14:paraId="1570752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传感器ABS专制箱</w:t>
            </w:r>
          </w:p>
        </w:tc>
        <w:tc>
          <w:tcPr>
            <w:tcW w:w="7716" w:type="dxa"/>
            <w:tcBorders>
              <w:top w:val="nil"/>
              <w:left w:val="nil"/>
              <w:bottom w:val="single" w:sz="4" w:space="0" w:color="auto"/>
              <w:right w:val="single" w:sz="4" w:space="0" w:color="auto"/>
            </w:tcBorders>
            <w:shd w:val="clear" w:color="auto" w:fill="auto"/>
            <w:vAlign w:val="center"/>
          </w:tcPr>
          <w:p w14:paraId="164B804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传感器ABS专制箱：49cm*30cm*15cm</w:t>
            </w:r>
          </w:p>
        </w:tc>
        <w:tc>
          <w:tcPr>
            <w:tcW w:w="687" w:type="dxa"/>
            <w:tcBorders>
              <w:top w:val="nil"/>
              <w:left w:val="nil"/>
              <w:bottom w:val="single" w:sz="4" w:space="0" w:color="auto"/>
              <w:right w:val="single" w:sz="4" w:space="0" w:color="auto"/>
            </w:tcBorders>
            <w:shd w:val="clear" w:color="auto" w:fill="auto"/>
            <w:vAlign w:val="center"/>
          </w:tcPr>
          <w:p w14:paraId="6984401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119A88B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FB86D5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8421EC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58 </w:t>
            </w:r>
          </w:p>
        </w:tc>
        <w:tc>
          <w:tcPr>
            <w:tcW w:w="916" w:type="dxa"/>
            <w:tcBorders>
              <w:top w:val="nil"/>
              <w:left w:val="nil"/>
              <w:bottom w:val="single" w:sz="4" w:space="0" w:color="auto"/>
              <w:right w:val="single" w:sz="4" w:space="0" w:color="auto"/>
            </w:tcBorders>
            <w:shd w:val="clear" w:color="auto" w:fill="auto"/>
            <w:vAlign w:val="center"/>
          </w:tcPr>
          <w:p w14:paraId="7BA31A8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采集器铝合金箱</w:t>
            </w:r>
          </w:p>
        </w:tc>
        <w:tc>
          <w:tcPr>
            <w:tcW w:w="7716" w:type="dxa"/>
            <w:tcBorders>
              <w:top w:val="nil"/>
              <w:left w:val="nil"/>
              <w:bottom w:val="single" w:sz="4" w:space="0" w:color="auto"/>
              <w:right w:val="single" w:sz="4" w:space="0" w:color="auto"/>
            </w:tcBorders>
            <w:shd w:val="clear" w:color="auto" w:fill="auto"/>
            <w:noWrap/>
            <w:vAlign w:val="center"/>
          </w:tcPr>
          <w:p w14:paraId="3B3E426E"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采集器铝合金专制箱：42cm*21cm*5cm</w:t>
            </w:r>
          </w:p>
        </w:tc>
        <w:tc>
          <w:tcPr>
            <w:tcW w:w="687" w:type="dxa"/>
            <w:tcBorders>
              <w:top w:val="nil"/>
              <w:left w:val="nil"/>
              <w:bottom w:val="single" w:sz="4" w:space="0" w:color="auto"/>
              <w:right w:val="single" w:sz="4" w:space="0" w:color="auto"/>
            </w:tcBorders>
            <w:shd w:val="clear" w:color="auto" w:fill="auto"/>
            <w:vAlign w:val="center"/>
          </w:tcPr>
          <w:p w14:paraId="5E873A3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04D1626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53B6694"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146B83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59 </w:t>
            </w:r>
          </w:p>
        </w:tc>
        <w:tc>
          <w:tcPr>
            <w:tcW w:w="916" w:type="dxa"/>
            <w:tcBorders>
              <w:top w:val="nil"/>
              <w:left w:val="nil"/>
              <w:bottom w:val="single" w:sz="4" w:space="0" w:color="auto"/>
              <w:right w:val="single" w:sz="4" w:space="0" w:color="auto"/>
            </w:tcBorders>
            <w:shd w:val="clear" w:color="auto" w:fill="auto"/>
            <w:vAlign w:val="center"/>
          </w:tcPr>
          <w:p w14:paraId="6115A5C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附件</w:t>
            </w:r>
          </w:p>
        </w:tc>
        <w:tc>
          <w:tcPr>
            <w:tcW w:w="7716" w:type="dxa"/>
            <w:tcBorders>
              <w:top w:val="nil"/>
              <w:left w:val="nil"/>
              <w:bottom w:val="single" w:sz="4" w:space="0" w:color="auto"/>
              <w:right w:val="single" w:sz="4" w:space="0" w:color="auto"/>
            </w:tcBorders>
            <w:shd w:val="clear" w:color="auto" w:fill="auto"/>
            <w:vAlign w:val="center"/>
          </w:tcPr>
          <w:p w14:paraId="16861CB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USB通讯线2条，传感器充电头1个，传感器</w:t>
            </w:r>
            <w:proofErr w:type="gramStart"/>
            <w:r>
              <w:rPr>
                <w:rFonts w:ascii="宋体" w:eastAsia="宋体" w:hAnsi="宋体" w:cs="宋体" w:hint="eastAsia"/>
                <w:sz w:val="20"/>
                <w:szCs w:val="20"/>
                <w:lang w:eastAsia="zh-CN"/>
              </w:rPr>
              <w:t>充电线</w:t>
            </w:r>
            <w:proofErr w:type="gramEnd"/>
            <w:r>
              <w:rPr>
                <w:rFonts w:ascii="宋体" w:eastAsia="宋体" w:hAnsi="宋体" w:cs="宋体" w:hint="eastAsia"/>
                <w:sz w:val="20"/>
                <w:szCs w:val="20"/>
                <w:lang w:eastAsia="zh-CN"/>
              </w:rPr>
              <w:t>4条</w:t>
            </w:r>
          </w:p>
        </w:tc>
        <w:tc>
          <w:tcPr>
            <w:tcW w:w="687" w:type="dxa"/>
            <w:tcBorders>
              <w:top w:val="nil"/>
              <w:left w:val="nil"/>
              <w:bottom w:val="single" w:sz="4" w:space="0" w:color="auto"/>
              <w:right w:val="single" w:sz="4" w:space="0" w:color="auto"/>
            </w:tcBorders>
            <w:shd w:val="clear" w:color="auto" w:fill="auto"/>
            <w:vAlign w:val="center"/>
          </w:tcPr>
          <w:p w14:paraId="320936C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w:t>
            </w:r>
          </w:p>
        </w:tc>
        <w:tc>
          <w:tcPr>
            <w:tcW w:w="709" w:type="dxa"/>
            <w:tcBorders>
              <w:top w:val="nil"/>
              <w:left w:val="nil"/>
              <w:bottom w:val="single" w:sz="4" w:space="0" w:color="auto"/>
              <w:right w:val="single" w:sz="4" w:space="0" w:color="auto"/>
            </w:tcBorders>
            <w:shd w:val="clear" w:color="auto" w:fill="auto"/>
            <w:vAlign w:val="center"/>
          </w:tcPr>
          <w:p w14:paraId="2687725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5D67B26" w14:textId="77777777">
        <w:trPr>
          <w:trHeight w:val="330"/>
          <w:jc w:val="center"/>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DAFADB" w14:textId="77777777" w:rsidR="00647D3E" w:rsidRDefault="006207ED">
            <w:pPr>
              <w:widowControl/>
              <w:rPr>
                <w:rFonts w:ascii="宋体" w:eastAsia="宋体" w:hAnsi="宋体" w:cs="宋体"/>
                <w:b/>
                <w:bCs/>
                <w:sz w:val="24"/>
                <w:szCs w:val="24"/>
                <w:lang w:eastAsia="zh-CN"/>
              </w:rPr>
            </w:pPr>
            <w:r>
              <w:rPr>
                <w:rFonts w:ascii="宋体" w:eastAsia="宋体" w:hAnsi="宋体" w:cs="宋体" w:hint="eastAsia"/>
                <w:b/>
                <w:bCs/>
                <w:sz w:val="24"/>
                <w:szCs w:val="24"/>
                <w:lang w:eastAsia="zh-CN"/>
              </w:rPr>
              <w:t>2、学生端（12套  4人/组）</w:t>
            </w:r>
          </w:p>
        </w:tc>
      </w:tr>
      <w:tr w:rsidR="00647D3E" w14:paraId="6883F2C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03F479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 </w:t>
            </w:r>
          </w:p>
        </w:tc>
        <w:tc>
          <w:tcPr>
            <w:tcW w:w="916" w:type="dxa"/>
            <w:tcBorders>
              <w:top w:val="nil"/>
              <w:left w:val="nil"/>
              <w:bottom w:val="single" w:sz="4" w:space="0" w:color="auto"/>
              <w:right w:val="single" w:sz="4" w:space="0" w:color="auto"/>
            </w:tcBorders>
            <w:shd w:val="clear" w:color="auto" w:fill="auto"/>
            <w:vAlign w:val="center"/>
          </w:tcPr>
          <w:p w14:paraId="46AAE73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智能数据采集器</w:t>
            </w:r>
          </w:p>
        </w:tc>
        <w:tc>
          <w:tcPr>
            <w:tcW w:w="7716" w:type="dxa"/>
            <w:tcBorders>
              <w:top w:val="nil"/>
              <w:left w:val="nil"/>
              <w:bottom w:val="single" w:sz="4" w:space="0" w:color="auto"/>
              <w:right w:val="single" w:sz="4" w:space="0" w:color="auto"/>
            </w:tcBorders>
            <w:shd w:val="clear" w:color="auto" w:fill="auto"/>
            <w:vAlign w:val="center"/>
          </w:tcPr>
          <w:p w14:paraId="2575F89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根据探究实验定制，完全满足新课改的实验要求，具体参数如下：</w:t>
            </w:r>
            <w:r>
              <w:rPr>
                <w:rFonts w:ascii="宋体" w:eastAsia="宋体" w:hAnsi="宋体" w:cs="宋体" w:hint="eastAsia"/>
                <w:sz w:val="20"/>
                <w:szCs w:val="20"/>
                <w:lang w:eastAsia="zh-CN"/>
              </w:rPr>
              <w:br/>
              <w:t>显示屏幕尺寸：达到10.1英寸及以上尺寸，充分满足实验数据内容的显示与展示。</w:t>
            </w:r>
            <w:r>
              <w:rPr>
                <w:rFonts w:ascii="宋体" w:eastAsia="宋体" w:hAnsi="宋体" w:cs="宋体" w:hint="eastAsia"/>
                <w:sz w:val="20"/>
                <w:szCs w:val="20"/>
                <w:lang w:eastAsia="zh-CN"/>
              </w:rPr>
              <w:br/>
              <w:t>显示屏幕分辨率：不低于2560x1600高清显示屏，实验演示清晰可见，保护学生与老师视力。</w:t>
            </w:r>
            <w:r>
              <w:rPr>
                <w:rFonts w:ascii="宋体" w:eastAsia="宋体" w:hAnsi="宋体" w:cs="宋体" w:hint="eastAsia"/>
                <w:sz w:val="20"/>
                <w:szCs w:val="20"/>
                <w:lang w:eastAsia="zh-CN"/>
              </w:rPr>
              <w:br/>
              <w:t>显示触摸屏：电容十点及以上触摸屏，以保证在任何应用下，都可以方便快捷的操作应用软件。</w:t>
            </w:r>
            <w:r>
              <w:rPr>
                <w:rFonts w:ascii="宋体" w:eastAsia="宋体" w:hAnsi="宋体" w:cs="宋体" w:hint="eastAsia"/>
                <w:sz w:val="20"/>
                <w:szCs w:val="20"/>
                <w:lang w:eastAsia="zh-CN"/>
              </w:rPr>
              <w:br/>
              <w:t>中央处理器CPU：</w:t>
            </w:r>
            <w:proofErr w:type="gramStart"/>
            <w:r>
              <w:rPr>
                <w:rFonts w:ascii="宋体" w:eastAsia="宋体" w:hAnsi="宋体" w:cs="宋体" w:hint="eastAsia"/>
                <w:sz w:val="20"/>
                <w:szCs w:val="20"/>
                <w:lang w:eastAsia="zh-CN"/>
              </w:rPr>
              <w:t>联发科</w:t>
            </w:r>
            <w:proofErr w:type="gramEnd"/>
            <w:r>
              <w:rPr>
                <w:rFonts w:ascii="宋体" w:eastAsia="宋体" w:hAnsi="宋体" w:cs="宋体" w:hint="eastAsia"/>
                <w:sz w:val="20"/>
                <w:szCs w:val="20"/>
                <w:lang w:eastAsia="zh-CN"/>
              </w:rPr>
              <w:t xml:space="preserve"> MT8176，处理器频率不小于2.1GHz。满足高速数据采集时的高速运算需求。</w:t>
            </w:r>
            <w:r>
              <w:rPr>
                <w:rFonts w:ascii="宋体" w:eastAsia="宋体" w:hAnsi="宋体" w:cs="宋体" w:hint="eastAsia"/>
                <w:sz w:val="20"/>
                <w:szCs w:val="20"/>
                <w:lang w:eastAsia="zh-CN"/>
              </w:rPr>
              <w:br/>
              <w:t>图形处理器GPU：满足图表与点线图处理时的快速数据更新与显示的能力。</w:t>
            </w:r>
            <w:r>
              <w:rPr>
                <w:rFonts w:ascii="宋体" w:eastAsia="宋体" w:hAnsi="宋体" w:cs="宋体" w:hint="eastAsia"/>
                <w:sz w:val="20"/>
                <w:szCs w:val="20"/>
                <w:lang w:eastAsia="zh-CN"/>
              </w:rPr>
              <w:br/>
              <w:t>运行内存：不低于4GB，提供更高的内存用于缓存显示数据与传感器数据。</w:t>
            </w:r>
            <w:r>
              <w:rPr>
                <w:rFonts w:ascii="宋体" w:eastAsia="宋体" w:hAnsi="宋体" w:cs="宋体" w:hint="eastAsia"/>
                <w:sz w:val="20"/>
                <w:szCs w:val="20"/>
                <w:lang w:eastAsia="zh-CN"/>
              </w:rPr>
              <w:br/>
              <w:t>储存空间：不小于64GB的内置芯片级储存空间，不使用传统机械硬盘方式，以免长时间使用造成机械磨损，数据丢失。用于大量的实验数据视频、图片、数据的储存。</w:t>
            </w:r>
            <w:r>
              <w:rPr>
                <w:rFonts w:ascii="宋体" w:eastAsia="宋体" w:hAnsi="宋体" w:cs="宋体" w:hint="eastAsia"/>
                <w:sz w:val="20"/>
                <w:szCs w:val="20"/>
                <w:lang w:eastAsia="zh-CN"/>
              </w:rPr>
              <w:br/>
              <w:t>无线WIFI：满足实验、教学、数据交互的需求</w:t>
            </w:r>
            <w:r>
              <w:rPr>
                <w:rFonts w:ascii="宋体" w:eastAsia="宋体" w:hAnsi="宋体" w:cs="宋体" w:hint="eastAsia"/>
                <w:sz w:val="20"/>
                <w:szCs w:val="20"/>
                <w:lang w:eastAsia="zh-CN"/>
              </w:rPr>
              <w:br/>
              <w:t>无线传感器数据采集通道：</w:t>
            </w:r>
            <w:proofErr w:type="gramStart"/>
            <w:r>
              <w:rPr>
                <w:rFonts w:ascii="宋体" w:eastAsia="宋体" w:hAnsi="宋体" w:cs="宋体" w:hint="eastAsia"/>
                <w:sz w:val="20"/>
                <w:szCs w:val="20"/>
                <w:lang w:eastAsia="zh-CN"/>
              </w:rPr>
              <w:t>蓝牙</w:t>
            </w:r>
            <w:proofErr w:type="gramEnd"/>
            <w:r>
              <w:rPr>
                <w:rFonts w:ascii="宋体" w:eastAsia="宋体" w:hAnsi="宋体" w:cs="宋体" w:hint="eastAsia"/>
                <w:sz w:val="20"/>
                <w:szCs w:val="20"/>
                <w:lang w:eastAsia="zh-CN"/>
              </w:rPr>
              <w:t>4.0及以上的低功耗无线通讯网络自动调频，选择最优的数据网络，以保证传感器信号不受其他设备干扰。</w:t>
            </w:r>
            <w:r>
              <w:rPr>
                <w:rFonts w:ascii="宋体" w:eastAsia="宋体" w:hAnsi="宋体" w:cs="宋体" w:hint="eastAsia"/>
                <w:sz w:val="20"/>
                <w:szCs w:val="20"/>
                <w:lang w:eastAsia="zh-CN"/>
              </w:rPr>
              <w:br/>
              <w:t>有线传感器数据通道：采用专业的、通用的、数据传输协议、不容易与其他设备混淆的数据接口。接口数量不低于1个并可无限通过外置设备扩展数量。</w:t>
            </w:r>
            <w:r>
              <w:rPr>
                <w:rFonts w:ascii="宋体" w:eastAsia="宋体" w:hAnsi="宋体" w:cs="宋体" w:hint="eastAsia"/>
                <w:sz w:val="20"/>
                <w:szCs w:val="20"/>
                <w:lang w:eastAsia="zh-CN"/>
              </w:rPr>
              <w:br/>
              <w:t>摄像头：采用前置1300</w:t>
            </w:r>
            <w:proofErr w:type="gramStart"/>
            <w:r>
              <w:rPr>
                <w:rFonts w:ascii="宋体" w:eastAsia="宋体" w:hAnsi="宋体" w:cs="宋体" w:hint="eastAsia"/>
                <w:sz w:val="20"/>
                <w:szCs w:val="20"/>
                <w:lang w:eastAsia="zh-CN"/>
              </w:rPr>
              <w:t>万像</w:t>
            </w:r>
            <w:proofErr w:type="gramEnd"/>
            <w:r>
              <w:rPr>
                <w:rFonts w:ascii="宋体" w:eastAsia="宋体" w:hAnsi="宋体" w:cs="宋体" w:hint="eastAsia"/>
                <w:sz w:val="20"/>
                <w:szCs w:val="20"/>
                <w:lang w:eastAsia="zh-CN"/>
              </w:rPr>
              <w:t>素、后置800</w:t>
            </w:r>
            <w:proofErr w:type="gramStart"/>
            <w:r>
              <w:rPr>
                <w:rFonts w:ascii="宋体" w:eastAsia="宋体" w:hAnsi="宋体" w:cs="宋体" w:hint="eastAsia"/>
                <w:sz w:val="20"/>
                <w:szCs w:val="20"/>
                <w:lang w:eastAsia="zh-CN"/>
              </w:rPr>
              <w:t>万像</w:t>
            </w:r>
            <w:proofErr w:type="gramEnd"/>
            <w:r>
              <w:rPr>
                <w:rFonts w:ascii="宋体" w:eastAsia="宋体" w:hAnsi="宋体" w:cs="宋体" w:hint="eastAsia"/>
                <w:sz w:val="20"/>
                <w:szCs w:val="20"/>
                <w:lang w:eastAsia="zh-CN"/>
              </w:rPr>
              <w:t>素自动对焦满足日常教学中的图片收集，实验数据记录的使用需求。</w:t>
            </w:r>
            <w:r>
              <w:rPr>
                <w:rFonts w:ascii="宋体" w:eastAsia="宋体" w:hAnsi="宋体" w:cs="宋体" w:hint="eastAsia"/>
                <w:sz w:val="20"/>
                <w:szCs w:val="20"/>
                <w:lang w:eastAsia="zh-CN"/>
              </w:rPr>
              <w:br/>
              <w:t>电池容量：不低于8100mAh聚合物锂电池，使用续航时间不少于8小时，以满足至少一天的教学任务与需求。</w:t>
            </w:r>
            <w:r>
              <w:rPr>
                <w:rFonts w:ascii="宋体" w:eastAsia="宋体" w:hAnsi="宋体" w:cs="宋体" w:hint="eastAsia"/>
                <w:sz w:val="20"/>
                <w:szCs w:val="20"/>
                <w:lang w:eastAsia="zh-CN"/>
              </w:rPr>
              <w:br/>
              <w:t>操作系统：采用安卓操作系统，以满足大部分主流应用APP的流畅性以及使用体验。</w:t>
            </w:r>
          </w:p>
        </w:tc>
        <w:tc>
          <w:tcPr>
            <w:tcW w:w="687" w:type="dxa"/>
            <w:tcBorders>
              <w:top w:val="nil"/>
              <w:left w:val="nil"/>
              <w:bottom w:val="single" w:sz="4" w:space="0" w:color="auto"/>
              <w:right w:val="single" w:sz="4" w:space="0" w:color="auto"/>
            </w:tcBorders>
            <w:shd w:val="clear" w:color="auto" w:fill="auto"/>
            <w:vAlign w:val="center"/>
          </w:tcPr>
          <w:p w14:paraId="39CE5BC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3CA3872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台</w:t>
            </w:r>
          </w:p>
        </w:tc>
      </w:tr>
      <w:tr w:rsidR="00647D3E" w14:paraId="609F3C8F"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905847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 </w:t>
            </w:r>
          </w:p>
        </w:tc>
        <w:tc>
          <w:tcPr>
            <w:tcW w:w="916" w:type="dxa"/>
            <w:tcBorders>
              <w:top w:val="nil"/>
              <w:left w:val="nil"/>
              <w:bottom w:val="single" w:sz="4" w:space="0" w:color="auto"/>
              <w:right w:val="single" w:sz="4" w:space="0" w:color="auto"/>
            </w:tcBorders>
            <w:shd w:val="clear" w:color="auto" w:fill="auto"/>
            <w:vAlign w:val="center"/>
          </w:tcPr>
          <w:p w14:paraId="53B7068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电压传感器</w:t>
            </w:r>
          </w:p>
        </w:tc>
        <w:tc>
          <w:tcPr>
            <w:tcW w:w="7716" w:type="dxa"/>
            <w:tcBorders>
              <w:top w:val="nil"/>
              <w:left w:val="nil"/>
              <w:bottom w:val="single" w:sz="4" w:space="0" w:color="auto"/>
              <w:right w:val="single" w:sz="4" w:space="0" w:color="auto"/>
            </w:tcBorders>
            <w:shd w:val="clear" w:color="auto" w:fill="auto"/>
            <w:vAlign w:val="center"/>
          </w:tcPr>
          <w:p w14:paraId="2F82E96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量程：-25V～25V； 分度：0.01V.</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4C3FCA6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4645035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516DF564"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7E32D1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 </w:t>
            </w:r>
          </w:p>
        </w:tc>
        <w:tc>
          <w:tcPr>
            <w:tcW w:w="916" w:type="dxa"/>
            <w:tcBorders>
              <w:top w:val="nil"/>
              <w:left w:val="nil"/>
              <w:bottom w:val="single" w:sz="4" w:space="0" w:color="auto"/>
              <w:right w:val="single" w:sz="4" w:space="0" w:color="auto"/>
            </w:tcBorders>
            <w:shd w:val="clear" w:color="auto" w:fill="auto"/>
            <w:vAlign w:val="center"/>
          </w:tcPr>
          <w:p w14:paraId="4146925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电流传感器</w:t>
            </w:r>
          </w:p>
        </w:tc>
        <w:tc>
          <w:tcPr>
            <w:tcW w:w="7716" w:type="dxa"/>
            <w:tcBorders>
              <w:top w:val="nil"/>
              <w:left w:val="nil"/>
              <w:bottom w:val="single" w:sz="4" w:space="0" w:color="auto"/>
              <w:right w:val="single" w:sz="4" w:space="0" w:color="auto"/>
            </w:tcBorders>
            <w:shd w:val="clear" w:color="auto" w:fill="auto"/>
            <w:vAlign w:val="center"/>
          </w:tcPr>
          <w:p w14:paraId="4B69078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量程：-3A～3A；    分度：0.001A.</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1752531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4C4A175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5F6E75D"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26BCB2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4 </w:t>
            </w:r>
          </w:p>
        </w:tc>
        <w:tc>
          <w:tcPr>
            <w:tcW w:w="916" w:type="dxa"/>
            <w:tcBorders>
              <w:top w:val="nil"/>
              <w:left w:val="nil"/>
              <w:bottom w:val="single" w:sz="4" w:space="0" w:color="auto"/>
              <w:right w:val="single" w:sz="4" w:space="0" w:color="auto"/>
            </w:tcBorders>
            <w:shd w:val="clear" w:color="auto" w:fill="auto"/>
            <w:vAlign w:val="center"/>
          </w:tcPr>
          <w:p w14:paraId="7C5E72F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微电流传感器</w:t>
            </w:r>
          </w:p>
        </w:tc>
        <w:tc>
          <w:tcPr>
            <w:tcW w:w="7716" w:type="dxa"/>
            <w:tcBorders>
              <w:top w:val="nil"/>
              <w:left w:val="nil"/>
              <w:bottom w:val="single" w:sz="4" w:space="0" w:color="auto"/>
              <w:right w:val="single" w:sz="4" w:space="0" w:color="auto"/>
            </w:tcBorders>
            <w:shd w:val="clear" w:color="auto" w:fill="auto"/>
            <w:vAlign w:val="center"/>
          </w:tcPr>
          <w:p w14:paraId="4E6E0E2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量程：-10μA～10μA；分度：0.001μA.</w:t>
            </w:r>
            <w:r>
              <w:rPr>
                <w:rFonts w:ascii="宋体" w:eastAsia="宋体" w:hAnsi="宋体" w:cs="宋体" w:hint="eastAsia"/>
                <w:sz w:val="20"/>
                <w:szCs w:val="20"/>
                <w:lang w:eastAsia="zh-CN"/>
              </w:rPr>
              <w:br/>
              <w:t xml:space="preserve">     1、使用USB线对传感器进行充电，2、与计算机的连接方式：通过无线传输直接</w:t>
            </w:r>
            <w:r>
              <w:rPr>
                <w:rFonts w:ascii="宋体" w:eastAsia="宋体" w:hAnsi="宋体" w:cs="宋体" w:hint="eastAsia"/>
                <w:sz w:val="20"/>
                <w:szCs w:val="20"/>
                <w:lang w:eastAsia="zh-CN"/>
              </w:rPr>
              <w:lastRenderedPageBreak/>
              <w:t>与采集器相连；</w:t>
            </w:r>
            <w:r>
              <w:rPr>
                <w:rFonts w:ascii="宋体" w:eastAsia="宋体" w:hAnsi="宋体" w:cs="宋体" w:hint="eastAsia"/>
                <w:sz w:val="20"/>
                <w:szCs w:val="20"/>
                <w:lang w:eastAsia="zh-CN"/>
              </w:rPr>
              <w:br/>
              <w:t>支持在windows系统、安卓和iOS系统下多通道并行采集实验数据</w:t>
            </w:r>
          </w:p>
        </w:tc>
        <w:tc>
          <w:tcPr>
            <w:tcW w:w="687" w:type="dxa"/>
            <w:tcBorders>
              <w:top w:val="nil"/>
              <w:left w:val="nil"/>
              <w:bottom w:val="single" w:sz="4" w:space="0" w:color="auto"/>
              <w:right w:val="single" w:sz="4" w:space="0" w:color="auto"/>
            </w:tcBorders>
            <w:shd w:val="clear" w:color="auto" w:fill="auto"/>
            <w:vAlign w:val="center"/>
          </w:tcPr>
          <w:p w14:paraId="6F20FDF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12</w:t>
            </w:r>
          </w:p>
        </w:tc>
        <w:tc>
          <w:tcPr>
            <w:tcW w:w="709" w:type="dxa"/>
            <w:tcBorders>
              <w:top w:val="nil"/>
              <w:left w:val="nil"/>
              <w:bottom w:val="single" w:sz="4" w:space="0" w:color="auto"/>
              <w:right w:val="single" w:sz="4" w:space="0" w:color="auto"/>
            </w:tcBorders>
            <w:shd w:val="clear" w:color="auto" w:fill="auto"/>
            <w:vAlign w:val="center"/>
          </w:tcPr>
          <w:p w14:paraId="5FBD230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0AD45DC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C16D0B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5 </w:t>
            </w:r>
          </w:p>
        </w:tc>
        <w:tc>
          <w:tcPr>
            <w:tcW w:w="916" w:type="dxa"/>
            <w:tcBorders>
              <w:top w:val="nil"/>
              <w:left w:val="nil"/>
              <w:bottom w:val="single" w:sz="4" w:space="0" w:color="auto"/>
              <w:right w:val="single" w:sz="4" w:space="0" w:color="auto"/>
            </w:tcBorders>
            <w:shd w:val="clear" w:color="auto" w:fill="auto"/>
            <w:vAlign w:val="center"/>
          </w:tcPr>
          <w:p w14:paraId="32521F7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光电门传感器</w:t>
            </w:r>
          </w:p>
        </w:tc>
        <w:tc>
          <w:tcPr>
            <w:tcW w:w="7716" w:type="dxa"/>
            <w:tcBorders>
              <w:top w:val="nil"/>
              <w:left w:val="nil"/>
              <w:bottom w:val="single" w:sz="4" w:space="0" w:color="auto"/>
              <w:right w:val="single" w:sz="4" w:space="0" w:color="auto"/>
            </w:tcBorders>
            <w:shd w:val="clear" w:color="auto" w:fill="auto"/>
            <w:vAlign w:val="center"/>
          </w:tcPr>
          <w:p w14:paraId="138D5B3E"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量程：0～∞s ；分度：0.01ms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30F2128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24</w:t>
            </w:r>
          </w:p>
        </w:tc>
        <w:tc>
          <w:tcPr>
            <w:tcW w:w="709" w:type="dxa"/>
            <w:tcBorders>
              <w:top w:val="nil"/>
              <w:left w:val="nil"/>
              <w:bottom w:val="single" w:sz="4" w:space="0" w:color="auto"/>
              <w:right w:val="single" w:sz="4" w:space="0" w:color="auto"/>
            </w:tcBorders>
            <w:shd w:val="clear" w:color="auto" w:fill="auto"/>
            <w:vAlign w:val="center"/>
          </w:tcPr>
          <w:p w14:paraId="51BE411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01175E9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01EAB9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6 </w:t>
            </w:r>
          </w:p>
        </w:tc>
        <w:tc>
          <w:tcPr>
            <w:tcW w:w="916" w:type="dxa"/>
            <w:tcBorders>
              <w:top w:val="nil"/>
              <w:left w:val="nil"/>
              <w:bottom w:val="single" w:sz="4" w:space="0" w:color="auto"/>
              <w:right w:val="single" w:sz="4" w:space="0" w:color="auto"/>
            </w:tcBorders>
            <w:shd w:val="clear" w:color="auto" w:fill="auto"/>
            <w:vAlign w:val="center"/>
          </w:tcPr>
          <w:p w14:paraId="03AA2D0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温度传感器</w:t>
            </w:r>
          </w:p>
        </w:tc>
        <w:tc>
          <w:tcPr>
            <w:tcW w:w="7716" w:type="dxa"/>
            <w:tcBorders>
              <w:top w:val="nil"/>
              <w:left w:val="nil"/>
              <w:bottom w:val="single" w:sz="4" w:space="0" w:color="auto"/>
              <w:right w:val="single" w:sz="4" w:space="0" w:color="auto"/>
            </w:tcBorders>
            <w:shd w:val="clear" w:color="auto" w:fill="auto"/>
            <w:vAlign w:val="center"/>
          </w:tcPr>
          <w:p w14:paraId="328D551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量程：-50℃～150℃；分度：0.01℃  配4*120mm不锈钢探针,可测量各种物体和溶液的温度.         </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7305D8A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42563AB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5B7AE4BB"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895889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7 </w:t>
            </w:r>
          </w:p>
        </w:tc>
        <w:tc>
          <w:tcPr>
            <w:tcW w:w="916" w:type="dxa"/>
            <w:tcBorders>
              <w:top w:val="nil"/>
              <w:left w:val="nil"/>
              <w:bottom w:val="single" w:sz="4" w:space="0" w:color="auto"/>
              <w:right w:val="single" w:sz="4" w:space="0" w:color="auto"/>
            </w:tcBorders>
            <w:shd w:val="clear" w:color="auto" w:fill="auto"/>
            <w:vAlign w:val="center"/>
          </w:tcPr>
          <w:p w14:paraId="1BA62E1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磁感应传感器</w:t>
            </w:r>
          </w:p>
        </w:tc>
        <w:tc>
          <w:tcPr>
            <w:tcW w:w="7716" w:type="dxa"/>
            <w:tcBorders>
              <w:top w:val="nil"/>
              <w:left w:val="nil"/>
              <w:bottom w:val="single" w:sz="4" w:space="0" w:color="auto"/>
              <w:right w:val="single" w:sz="4" w:space="0" w:color="auto"/>
            </w:tcBorders>
            <w:shd w:val="clear" w:color="auto" w:fill="auto"/>
            <w:vAlign w:val="center"/>
          </w:tcPr>
          <w:p w14:paraId="514261D9"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量程：-100mT～100mT；分度：0.01mT.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7AB09E9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64C1021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E7D8DD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4A5BDB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8 </w:t>
            </w:r>
          </w:p>
        </w:tc>
        <w:tc>
          <w:tcPr>
            <w:tcW w:w="916" w:type="dxa"/>
            <w:tcBorders>
              <w:top w:val="nil"/>
              <w:left w:val="nil"/>
              <w:bottom w:val="single" w:sz="4" w:space="0" w:color="auto"/>
              <w:right w:val="single" w:sz="4" w:space="0" w:color="auto"/>
            </w:tcBorders>
            <w:shd w:val="clear" w:color="auto" w:fill="auto"/>
            <w:vAlign w:val="center"/>
          </w:tcPr>
          <w:p w14:paraId="356CD36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力传感器</w:t>
            </w:r>
          </w:p>
        </w:tc>
        <w:tc>
          <w:tcPr>
            <w:tcW w:w="7716" w:type="dxa"/>
            <w:tcBorders>
              <w:top w:val="nil"/>
              <w:left w:val="nil"/>
              <w:bottom w:val="single" w:sz="4" w:space="0" w:color="auto"/>
              <w:right w:val="single" w:sz="4" w:space="0" w:color="auto"/>
            </w:tcBorders>
            <w:shd w:val="clear" w:color="auto" w:fill="auto"/>
            <w:vAlign w:val="center"/>
          </w:tcPr>
          <w:p w14:paraId="2AF6E4C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量程：-50N～50N；分度：0.002N.</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5CB4196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24</w:t>
            </w:r>
          </w:p>
        </w:tc>
        <w:tc>
          <w:tcPr>
            <w:tcW w:w="709" w:type="dxa"/>
            <w:tcBorders>
              <w:top w:val="nil"/>
              <w:left w:val="nil"/>
              <w:bottom w:val="single" w:sz="4" w:space="0" w:color="auto"/>
              <w:right w:val="single" w:sz="4" w:space="0" w:color="auto"/>
            </w:tcBorders>
            <w:shd w:val="clear" w:color="auto" w:fill="auto"/>
            <w:vAlign w:val="center"/>
          </w:tcPr>
          <w:p w14:paraId="0440A16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129DF07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1B84B1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9 </w:t>
            </w:r>
          </w:p>
        </w:tc>
        <w:tc>
          <w:tcPr>
            <w:tcW w:w="916" w:type="dxa"/>
            <w:tcBorders>
              <w:top w:val="nil"/>
              <w:left w:val="nil"/>
              <w:bottom w:val="single" w:sz="4" w:space="0" w:color="auto"/>
              <w:right w:val="single" w:sz="4" w:space="0" w:color="auto"/>
            </w:tcBorders>
            <w:shd w:val="clear" w:color="auto" w:fill="auto"/>
            <w:vAlign w:val="center"/>
          </w:tcPr>
          <w:p w14:paraId="4626DD6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微力传感器</w:t>
            </w:r>
          </w:p>
        </w:tc>
        <w:tc>
          <w:tcPr>
            <w:tcW w:w="7716" w:type="dxa"/>
            <w:tcBorders>
              <w:top w:val="nil"/>
              <w:left w:val="nil"/>
              <w:bottom w:val="single" w:sz="4" w:space="0" w:color="auto"/>
              <w:right w:val="single" w:sz="4" w:space="0" w:color="auto"/>
            </w:tcBorders>
            <w:shd w:val="clear" w:color="auto" w:fill="auto"/>
            <w:vAlign w:val="center"/>
          </w:tcPr>
          <w:p w14:paraId="5C09472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量程：-2N～2N；分度： 0.001N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6AFAC77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31C2A0C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F31D2B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01E013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10 </w:t>
            </w:r>
          </w:p>
        </w:tc>
        <w:tc>
          <w:tcPr>
            <w:tcW w:w="916" w:type="dxa"/>
            <w:tcBorders>
              <w:top w:val="nil"/>
              <w:left w:val="nil"/>
              <w:bottom w:val="single" w:sz="4" w:space="0" w:color="auto"/>
              <w:right w:val="single" w:sz="4" w:space="0" w:color="auto"/>
            </w:tcBorders>
            <w:shd w:val="clear" w:color="auto" w:fill="auto"/>
            <w:vAlign w:val="center"/>
          </w:tcPr>
          <w:p w14:paraId="2A21262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相对压强传感器</w:t>
            </w:r>
          </w:p>
        </w:tc>
        <w:tc>
          <w:tcPr>
            <w:tcW w:w="7716" w:type="dxa"/>
            <w:tcBorders>
              <w:top w:val="nil"/>
              <w:left w:val="nil"/>
              <w:bottom w:val="single" w:sz="4" w:space="0" w:color="auto"/>
              <w:right w:val="single" w:sz="4" w:space="0" w:color="auto"/>
            </w:tcBorders>
            <w:shd w:val="clear" w:color="auto" w:fill="auto"/>
            <w:vAlign w:val="center"/>
          </w:tcPr>
          <w:p w14:paraId="54C135C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量程：-20Kpa～20Kpa；分度：0.01Kpa.</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1337FE9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662D9EC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18547A86"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56CE7A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11 </w:t>
            </w:r>
          </w:p>
        </w:tc>
        <w:tc>
          <w:tcPr>
            <w:tcW w:w="916" w:type="dxa"/>
            <w:tcBorders>
              <w:top w:val="nil"/>
              <w:left w:val="nil"/>
              <w:bottom w:val="single" w:sz="4" w:space="0" w:color="auto"/>
              <w:right w:val="single" w:sz="4" w:space="0" w:color="auto"/>
            </w:tcBorders>
            <w:shd w:val="clear" w:color="auto" w:fill="auto"/>
            <w:vAlign w:val="center"/>
          </w:tcPr>
          <w:p w14:paraId="2DFFEE9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声波传感器</w:t>
            </w:r>
          </w:p>
        </w:tc>
        <w:tc>
          <w:tcPr>
            <w:tcW w:w="7716" w:type="dxa"/>
            <w:tcBorders>
              <w:top w:val="nil"/>
              <w:left w:val="nil"/>
              <w:bottom w:val="single" w:sz="4" w:space="0" w:color="auto"/>
              <w:right w:val="single" w:sz="4" w:space="0" w:color="auto"/>
            </w:tcBorders>
            <w:shd w:val="clear" w:color="auto" w:fill="auto"/>
            <w:vAlign w:val="center"/>
          </w:tcPr>
          <w:p w14:paraId="4E704F60"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量程：20HZ～20000HZ；分度：1HZ.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45A1E4C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6ED2640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4C7C35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BED24A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916" w:type="dxa"/>
            <w:tcBorders>
              <w:top w:val="nil"/>
              <w:left w:val="nil"/>
              <w:bottom w:val="single" w:sz="4" w:space="0" w:color="auto"/>
              <w:right w:val="single" w:sz="4" w:space="0" w:color="auto"/>
            </w:tcBorders>
            <w:shd w:val="clear" w:color="auto" w:fill="auto"/>
            <w:vAlign w:val="center"/>
          </w:tcPr>
          <w:p w14:paraId="53A3B01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PH传感器</w:t>
            </w:r>
          </w:p>
        </w:tc>
        <w:tc>
          <w:tcPr>
            <w:tcW w:w="7716" w:type="dxa"/>
            <w:tcBorders>
              <w:top w:val="nil"/>
              <w:left w:val="nil"/>
              <w:bottom w:val="single" w:sz="4" w:space="0" w:color="auto"/>
              <w:right w:val="single" w:sz="4" w:space="0" w:color="auto"/>
            </w:tcBorders>
            <w:shd w:val="clear" w:color="auto" w:fill="auto"/>
            <w:vAlign w:val="center"/>
          </w:tcPr>
          <w:p w14:paraId="49A7871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量程：0～14；分度：0.01.</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3AF79A8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47EF5CC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0C12480"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E9DDA8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13 </w:t>
            </w:r>
          </w:p>
        </w:tc>
        <w:tc>
          <w:tcPr>
            <w:tcW w:w="916" w:type="dxa"/>
            <w:tcBorders>
              <w:top w:val="nil"/>
              <w:left w:val="nil"/>
              <w:bottom w:val="single" w:sz="4" w:space="0" w:color="auto"/>
              <w:right w:val="single" w:sz="4" w:space="0" w:color="auto"/>
            </w:tcBorders>
            <w:shd w:val="clear" w:color="auto" w:fill="auto"/>
            <w:vAlign w:val="center"/>
          </w:tcPr>
          <w:p w14:paraId="48D4C1B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电导率传感器</w:t>
            </w:r>
          </w:p>
        </w:tc>
        <w:tc>
          <w:tcPr>
            <w:tcW w:w="7716" w:type="dxa"/>
            <w:tcBorders>
              <w:top w:val="nil"/>
              <w:left w:val="nil"/>
              <w:bottom w:val="single" w:sz="4" w:space="0" w:color="auto"/>
              <w:right w:val="single" w:sz="4" w:space="0" w:color="auto"/>
            </w:tcBorders>
            <w:shd w:val="clear" w:color="auto" w:fill="auto"/>
            <w:vAlign w:val="center"/>
          </w:tcPr>
          <w:p w14:paraId="25192396"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量程：0～20000μS/cm；分度：1μS/cm.</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5077069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014575B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3096175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CA21F7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14 </w:t>
            </w:r>
          </w:p>
        </w:tc>
        <w:tc>
          <w:tcPr>
            <w:tcW w:w="916" w:type="dxa"/>
            <w:tcBorders>
              <w:top w:val="nil"/>
              <w:left w:val="nil"/>
              <w:bottom w:val="single" w:sz="4" w:space="0" w:color="auto"/>
              <w:right w:val="single" w:sz="4" w:space="0" w:color="auto"/>
            </w:tcBorders>
            <w:shd w:val="clear" w:color="auto" w:fill="auto"/>
            <w:vAlign w:val="center"/>
          </w:tcPr>
          <w:p w14:paraId="229ECD5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二氧化碳传感器</w:t>
            </w:r>
          </w:p>
        </w:tc>
        <w:tc>
          <w:tcPr>
            <w:tcW w:w="7716" w:type="dxa"/>
            <w:tcBorders>
              <w:top w:val="nil"/>
              <w:left w:val="nil"/>
              <w:bottom w:val="single" w:sz="4" w:space="0" w:color="auto"/>
              <w:right w:val="single" w:sz="4" w:space="0" w:color="auto"/>
            </w:tcBorders>
            <w:shd w:val="clear" w:color="auto" w:fill="auto"/>
            <w:vAlign w:val="center"/>
          </w:tcPr>
          <w:p w14:paraId="413733E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量程：0～50000ppm；分度：10ppm.</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7DCE12F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65BA212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0B686D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90AB72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15 </w:t>
            </w:r>
          </w:p>
        </w:tc>
        <w:tc>
          <w:tcPr>
            <w:tcW w:w="916" w:type="dxa"/>
            <w:tcBorders>
              <w:top w:val="nil"/>
              <w:left w:val="nil"/>
              <w:bottom w:val="single" w:sz="4" w:space="0" w:color="auto"/>
              <w:right w:val="single" w:sz="4" w:space="0" w:color="auto"/>
            </w:tcBorders>
            <w:shd w:val="clear" w:color="auto" w:fill="auto"/>
            <w:vAlign w:val="center"/>
          </w:tcPr>
          <w:p w14:paraId="7B213CB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湿度传感器</w:t>
            </w:r>
          </w:p>
        </w:tc>
        <w:tc>
          <w:tcPr>
            <w:tcW w:w="7716" w:type="dxa"/>
            <w:tcBorders>
              <w:top w:val="nil"/>
              <w:left w:val="nil"/>
              <w:bottom w:val="single" w:sz="4" w:space="0" w:color="auto"/>
              <w:right w:val="single" w:sz="4" w:space="0" w:color="auto"/>
            </w:tcBorders>
            <w:shd w:val="clear" w:color="auto" w:fill="auto"/>
            <w:vAlign w:val="center"/>
          </w:tcPr>
          <w:p w14:paraId="45241C3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量程：0～100%，分度：0.02％.</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155C3A7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0E3C773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2A46A9F3"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55EFA3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16 </w:t>
            </w:r>
          </w:p>
        </w:tc>
        <w:tc>
          <w:tcPr>
            <w:tcW w:w="916" w:type="dxa"/>
            <w:tcBorders>
              <w:top w:val="nil"/>
              <w:left w:val="nil"/>
              <w:bottom w:val="single" w:sz="4" w:space="0" w:color="auto"/>
              <w:right w:val="single" w:sz="4" w:space="0" w:color="auto"/>
            </w:tcBorders>
            <w:shd w:val="clear" w:color="auto" w:fill="auto"/>
            <w:vAlign w:val="center"/>
          </w:tcPr>
          <w:p w14:paraId="17B1ADE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压强传感器</w:t>
            </w:r>
          </w:p>
        </w:tc>
        <w:tc>
          <w:tcPr>
            <w:tcW w:w="7716" w:type="dxa"/>
            <w:tcBorders>
              <w:top w:val="nil"/>
              <w:left w:val="nil"/>
              <w:bottom w:val="single" w:sz="4" w:space="0" w:color="auto"/>
              <w:right w:val="single" w:sz="4" w:space="0" w:color="auto"/>
            </w:tcBorders>
            <w:shd w:val="clear" w:color="auto" w:fill="auto"/>
            <w:vAlign w:val="center"/>
          </w:tcPr>
          <w:p w14:paraId="1668566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 xml:space="preserve">量程：0～700kPa；分度：0.01kPa,  配有50mL注射针筒,可直接测量当前气体压强.                    </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3BC8443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0CEE3A7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B14B34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3F28F4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17 </w:t>
            </w:r>
          </w:p>
        </w:tc>
        <w:tc>
          <w:tcPr>
            <w:tcW w:w="916" w:type="dxa"/>
            <w:tcBorders>
              <w:top w:val="nil"/>
              <w:left w:val="nil"/>
              <w:bottom w:val="single" w:sz="4" w:space="0" w:color="auto"/>
              <w:right w:val="single" w:sz="4" w:space="0" w:color="auto"/>
            </w:tcBorders>
            <w:shd w:val="clear" w:color="auto" w:fill="auto"/>
            <w:vAlign w:val="center"/>
          </w:tcPr>
          <w:p w14:paraId="3B6F023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氧气传感器</w:t>
            </w:r>
          </w:p>
        </w:tc>
        <w:tc>
          <w:tcPr>
            <w:tcW w:w="7716" w:type="dxa"/>
            <w:tcBorders>
              <w:top w:val="nil"/>
              <w:left w:val="nil"/>
              <w:bottom w:val="single" w:sz="4" w:space="0" w:color="auto"/>
              <w:right w:val="single" w:sz="4" w:space="0" w:color="auto"/>
            </w:tcBorders>
            <w:shd w:val="clear" w:color="auto" w:fill="auto"/>
            <w:vAlign w:val="center"/>
          </w:tcPr>
          <w:p w14:paraId="2CB3C73A"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量程：0～100％；分度：0.01％.</w:t>
            </w:r>
            <w:r>
              <w:rPr>
                <w:rFonts w:ascii="宋体" w:eastAsia="宋体" w:hAnsi="宋体" w:cs="宋体" w:hint="eastAsia"/>
                <w:sz w:val="20"/>
                <w:szCs w:val="20"/>
                <w:lang w:eastAsia="zh-CN"/>
              </w:rPr>
              <w:b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single" w:sz="4" w:space="0" w:color="auto"/>
              <w:right w:val="single" w:sz="4" w:space="0" w:color="auto"/>
            </w:tcBorders>
            <w:shd w:val="clear" w:color="auto" w:fill="auto"/>
            <w:vAlign w:val="center"/>
          </w:tcPr>
          <w:p w14:paraId="07EEC31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12</w:t>
            </w:r>
          </w:p>
        </w:tc>
        <w:tc>
          <w:tcPr>
            <w:tcW w:w="709" w:type="dxa"/>
            <w:tcBorders>
              <w:top w:val="nil"/>
              <w:left w:val="nil"/>
              <w:bottom w:val="single" w:sz="4" w:space="0" w:color="auto"/>
              <w:right w:val="single" w:sz="4" w:space="0" w:color="auto"/>
            </w:tcBorders>
            <w:shd w:val="clear" w:color="auto" w:fill="auto"/>
            <w:vAlign w:val="center"/>
          </w:tcPr>
          <w:p w14:paraId="6DBF9DC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7390676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42DCE6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18 </w:t>
            </w:r>
          </w:p>
        </w:tc>
        <w:tc>
          <w:tcPr>
            <w:tcW w:w="916" w:type="dxa"/>
            <w:tcBorders>
              <w:top w:val="nil"/>
              <w:left w:val="nil"/>
              <w:bottom w:val="single" w:sz="4" w:space="0" w:color="auto"/>
              <w:right w:val="single" w:sz="4" w:space="0" w:color="auto"/>
            </w:tcBorders>
            <w:shd w:val="clear" w:color="auto" w:fill="auto"/>
            <w:vAlign w:val="center"/>
          </w:tcPr>
          <w:p w14:paraId="3C54471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氢气传感器</w:t>
            </w:r>
          </w:p>
        </w:tc>
        <w:tc>
          <w:tcPr>
            <w:tcW w:w="7716" w:type="dxa"/>
            <w:tcBorders>
              <w:top w:val="nil"/>
              <w:left w:val="nil"/>
              <w:bottom w:val="single" w:sz="4" w:space="0" w:color="auto"/>
              <w:right w:val="single" w:sz="4" w:space="0" w:color="auto"/>
            </w:tcBorders>
            <w:shd w:val="clear" w:color="auto" w:fill="auto"/>
            <w:vAlign w:val="center"/>
          </w:tcPr>
          <w:p w14:paraId="083933DA"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量程：0～100%；分度：0.01%.</w:t>
            </w:r>
          </w:p>
          <w:p w14:paraId="1586DF88"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nil"/>
              <w:left w:val="nil"/>
              <w:bottom w:val="nil"/>
              <w:right w:val="single" w:sz="4" w:space="0" w:color="auto"/>
            </w:tcBorders>
            <w:shd w:val="clear" w:color="auto" w:fill="auto"/>
            <w:vAlign w:val="center"/>
          </w:tcPr>
          <w:p w14:paraId="723A13C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nil"/>
              <w:right w:val="single" w:sz="4" w:space="0" w:color="auto"/>
            </w:tcBorders>
            <w:shd w:val="clear" w:color="auto" w:fill="auto"/>
            <w:vAlign w:val="center"/>
          </w:tcPr>
          <w:p w14:paraId="3914F1E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0AD899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5DBE7B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19 </w:t>
            </w:r>
          </w:p>
        </w:tc>
        <w:tc>
          <w:tcPr>
            <w:tcW w:w="916" w:type="dxa"/>
            <w:tcBorders>
              <w:top w:val="nil"/>
              <w:left w:val="nil"/>
              <w:bottom w:val="single" w:sz="4" w:space="0" w:color="auto"/>
              <w:right w:val="single" w:sz="4" w:space="0" w:color="auto"/>
            </w:tcBorders>
            <w:shd w:val="clear" w:color="auto" w:fill="auto"/>
            <w:vAlign w:val="center"/>
          </w:tcPr>
          <w:p w14:paraId="6055E0F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呼吸率传感器</w:t>
            </w:r>
          </w:p>
        </w:tc>
        <w:tc>
          <w:tcPr>
            <w:tcW w:w="7716" w:type="dxa"/>
            <w:tcBorders>
              <w:top w:val="nil"/>
              <w:left w:val="nil"/>
              <w:bottom w:val="single" w:sz="4" w:space="0" w:color="auto"/>
              <w:right w:val="single" w:sz="4" w:space="0" w:color="auto"/>
            </w:tcBorders>
            <w:shd w:val="clear" w:color="auto" w:fill="auto"/>
            <w:vAlign w:val="center"/>
          </w:tcPr>
          <w:p w14:paraId="59A3B95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量程：0～250bpm；分度：1bpm.</w:t>
            </w:r>
            <w:r>
              <w:rPr>
                <w:rFonts w:ascii="宋体" w:eastAsia="宋体" w:hAnsi="宋体" w:cs="宋体" w:hint="eastAsia"/>
                <w:sz w:val="20"/>
                <w:szCs w:val="20"/>
                <w:lang w:eastAsia="zh-CN"/>
              </w:rPr>
              <w:br/>
              <w:t xml:space="preserve"> 1、使用USB线对传感器进行充电，2、与计算机的连接方式：通过无线传输直接与采集器相连；</w:t>
            </w:r>
            <w:r>
              <w:rPr>
                <w:rFonts w:ascii="宋体" w:eastAsia="宋体" w:hAnsi="宋体" w:cs="宋体" w:hint="eastAsia"/>
                <w:sz w:val="20"/>
                <w:szCs w:val="20"/>
                <w:lang w:eastAsia="zh-CN"/>
              </w:rPr>
              <w:br/>
              <w:t>支持iOS、安卓、windows系统。</w:t>
            </w:r>
          </w:p>
        </w:tc>
        <w:tc>
          <w:tcPr>
            <w:tcW w:w="687" w:type="dxa"/>
            <w:tcBorders>
              <w:top w:val="single" w:sz="4" w:space="0" w:color="auto"/>
              <w:left w:val="nil"/>
              <w:bottom w:val="single" w:sz="4" w:space="0" w:color="auto"/>
              <w:right w:val="single" w:sz="4" w:space="0" w:color="auto"/>
            </w:tcBorders>
            <w:shd w:val="clear" w:color="auto" w:fill="auto"/>
            <w:vAlign w:val="center"/>
          </w:tcPr>
          <w:p w14:paraId="79095FF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single" w:sz="4" w:space="0" w:color="auto"/>
              <w:left w:val="nil"/>
              <w:bottom w:val="single" w:sz="4" w:space="0" w:color="auto"/>
              <w:right w:val="single" w:sz="4" w:space="0" w:color="auto"/>
            </w:tcBorders>
            <w:shd w:val="clear" w:color="auto" w:fill="auto"/>
            <w:vAlign w:val="center"/>
          </w:tcPr>
          <w:p w14:paraId="77B39D7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5AA294C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C8372B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20 </w:t>
            </w:r>
          </w:p>
        </w:tc>
        <w:tc>
          <w:tcPr>
            <w:tcW w:w="916" w:type="dxa"/>
            <w:tcBorders>
              <w:top w:val="nil"/>
              <w:left w:val="nil"/>
              <w:bottom w:val="single" w:sz="4" w:space="0" w:color="auto"/>
              <w:right w:val="single" w:sz="4" w:space="0" w:color="auto"/>
            </w:tcBorders>
            <w:shd w:val="clear" w:color="auto" w:fill="auto"/>
            <w:vAlign w:val="center"/>
          </w:tcPr>
          <w:p w14:paraId="39D3C32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多用力学轨道</w:t>
            </w:r>
          </w:p>
        </w:tc>
        <w:tc>
          <w:tcPr>
            <w:tcW w:w="7716" w:type="dxa"/>
            <w:tcBorders>
              <w:top w:val="nil"/>
              <w:left w:val="nil"/>
              <w:bottom w:val="single" w:sz="4" w:space="0" w:color="auto"/>
              <w:right w:val="single" w:sz="4" w:space="0" w:color="auto"/>
            </w:tcBorders>
            <w:shd w:val="clear" w:color="auto" w:fill="auto"/>
            <w:vAlign w:val="center"/>
          </w:tcPr>
          <w:p w14:paraId="0BF344C8"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组成：由铝合金轨道、小车、固定支柱、I型支架、挡光片一套、T型轨道支撑架一套、轨道倾角调节器、小车收纳器、定滑轮、小车挡板、碰撞环两只</w:t>
            </w:r>
            <w:r>
              <w:rPr>
                <w:rFonts w:ascii="宋体" w:eastAsia="宋体" w:hAnsi="宋体" w:cs="宋体" w:hint="eastAsia"/>
                <w:sz w:val="20"/>
                <w:szCs w:val="20"/>
                <w:lang w:eastAsia="zh-CN"/>
              </w:rPr>
              <w:br/>
              <w:t>功能：与光电门、位移传感器一起配合使用，可以测量小车通过光电门的平均速度、瞬时速度、加速度；也可以通过小车的相互碰撞验证动量定理、动量守恒定理；还可通过添加弹簧配合传感器做阻尼震动。可保存数据图像。</w:t>
            </w:r>
          </w:p>
        </w:tc>
        <w:tc>
          <w:tcPr>
            <w:tcW w:w="687" w:type="dxa"/>
            <w:tcBorders>
              <w:top w:val="nil"/>
              <w:left w:val="nil"/>
              <w:bottom w:val="single" w:sz="4" w:space="0" w:color="auto"/>
              <w:right w:val="single" w:sz="4" w:space="0" w:color="auto"/>
            </w:tcBorders>
            <w:shd w:val="clear" w:color="auto" w:fill="auto"/>
            <w:vAlign w:val="center"/>
          </w:tcPr>
          <w:p w14:paraId="0EA25F5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062F2B7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211A0A0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2A323A0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21 </w:t>
            </w:r>
          </w:p>
        </w:tc>
        <w:tc>
          <w:tcPr>
            <w:tcW w:w="916" w:type="dxa"/>
            <w:tcBorders>
              <w:top w:val="nil"/>
              <w:left w:val="nil"/>
              <w:bottom w:val="single" w:sz="4" w:space="0" w:color="auto"/>
              <w:right w:val="single" w:sz="4" w:space="0" w:color="auto"/>
            </w:tcBorders>
            <w:shd w:val="clear" w:color="auto" w:fill="auto"/>
            <w:vAlign w:val="center"/>
          </w:tcPr>
          <w:p w14:paraId="63E9376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二力平衡</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04FF0C84"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由传感器固定装置、重物配件及连接装置等组成，配合三角或铸铁铁架台、力传感器使用，用于研究作匀速直线运动的物体所受二力平衡的特点。</w:t>
            </w:r>
          </w:p>
        </w:tc>
        <w:tc>
          <w:tcPr>
            <w:tcW w:w="687" w:type="dxa"/>
            <w:tcBorders>
              <w:top w:val="nil"/>
              <w:left w:val="nil"/>
              <w:bottom w:val="single" w:sz="4" w:space="0" w:color="auto"/>
              <w:right w:val="single" w:sz="4" w:space="0" w:color="auto"/>
            </w:tcBorders>
            <w:shd w:val="clear" w:color="auto" w:fill="auto"/>
            <w:vAlign w:val="center"/>
          </w:tcPr>
          <w:p w14:paraId="478FC9D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7240200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516E379A"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EFFAC0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22 </w:t>
            </w:r>
          </w:p>
        </w:tc>
        <w:tc>
          <w:tcPr>
            <w:tcW w:w="916" w:type="dxa"/>
            <w:tcBorders>
              <w:top w:val="nil"/>
              <w:left w:val="nil"/>
              <w:bottom w:val="single" w:sz="4" w:space="0" w:color="auto"/>
              <w:right w:val="single" w:sz="4" w:space="0" w:color="auto"/>
            </w:tcBorders>
            <w:shd w:val="clear" w:color="auto" w:fill="auto"/>
            <w:vAlign w:val="center"/>
          </w:tcPr>
          <w:p w14:paraId="31782BB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摩擦力</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6A31DFE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轨道固定器、滑动器（内置力传感器）、电机联动装置、摩擦轨道转动装置、摩擦面轨道、配重块(5块)、摩擦面（3种不同材质）组成。摩擦面轨道为等边三角形状铝合金型材，摩擦轨道转动装置内置滚珠。轨道三面能通过摩擦轨道转动装置360°旋转，旋转完毕摩擦面</w:t>
            </w:r>
            <w:proofErr w:type="gramStart"/>
            <w:r>
              <w:rPr>
                <w:rFonts w:ascii="宋体" w:eastAsia="宋体" w:hAnsi="宋体" w:cs="宋体" w:hint="eastAsia"/>
                <w:sz w:val="20"/>
                <w:szCs w:val="20"/>
                <w:lang w:eastAsia="zh-CN"/>
              </w:rPr>
              <w:t>锁止且</w:t>
            </w:r>
            <w:proofErr w:type="gramEnd"/>
            <w:r>
              <w:rPr>
                <w:rFonts w:ascii="宋体" w:eastAsia="宋体" w:hAnsi="宋体" w:cs="宋体" w:hint="eastAsia"/>
                <w:sz w:val="20"/>
                <w:szCs w:val="20"/>
                <w:lang w:eastAsia="zh-CN"/>
              </w:rPr>
              <w:t>处于水平面，通过此装置可便捷切换不同摩擦面</w:t>
            </w:r>
            <w:r>
              <w:rPr>
                <w:rFonts w:ascii="宋体" w:eastAsia="宋体" w:hAnsi="宋体" w:cs="宋体" w:hint="eastAsia"/>
                <w:sz w:val="20"/>
                <w:szCs w:val="20"/>
                <w:lang w:eastAsia="zh-CN"/>
              </w:rPr>
              <w:br/>
              <w:t>功能：用于探究影响摩</w:t>
            </w:r>
            <w:proofErr w:type="gramStart"/>
            <w:r>
              <w:rPr>
                <w:rFonts w:ascii="宋体" w:eastAsia="宋体" w:hAnsi="宋体" w:cs="宋体" w:hint="eastAsia"/>
                <w:sz w:val="20"/>
                <w:szCs w:val="20"/>
                <w:lang w:eastAsia="zh-CN"/>
              </w:rPr>
              <w:t>檫</w:t>
            </w:r>
            <w:proofErr w:type="gramEnd"/>
            <w:r>
              <w:rPr>
                <w:rFonts w:ascii="宋体" w:eastAsia="宋体" w:hAnsi="宋体" w:cs="宋体" w:hint="eastAsia"/>
                <w:sz w:val="20"/>
                <w:szCs w:val="20"/>
                <w:lang w:eastAsia="zh-CN"/>
              </w:rPr>
              <w:t>力大小的因素。通过开关调节电机不同速率、通过添加等重的配重片数量来配合滑动器（内置力传感器）使用，描绘匀速电机拉动摩擦块滑动过程中，摩擦力与不同摩擦面、正压力之间的关系。摩擦力大小取决于接触面粗糙程度、正压力大小。在智能采集器上可显示摩擦力与接触面粗糙程度、正压力之间的关系，得出实验结论。</w:t>
            </w:r>
          </w:p>
        </w:tc>
        <w:tc>
          <w:tcPr>
            <w:tcW w:w="687" w:type="dxa"/>
            <w:tcBorders>
              <w:top w:val="nil"/>
              <w:left w:val="nil"/>
              <w:bottom w:val="single" w:sz="4" w:space="0" w:color="auto"/>
              <w:right w:val="single" w:sz="4" w:space="0" w:color="auto"/>
            </w:tcBorders>
            <w:shd w:val="clear" w:color="auto" w:fill="auto"/>
            <w:vAlign w:val="center"/>
          </w:tcPr>
          <w:p w14:paraId="166855C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3BAF5C2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2CD87B7D"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C57F21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23 </w:t>
            </w:r>
          </w:p>
        </w:tc>
        <w:tc>
          <w:tcPr>
            <w:tcW w:w="916" w:type="dxa"/>
            <w:tcBorders>
              <w:top w:val="nil"/>
              <w:left w:val="nil"/>
              <w:bottom w:val="single" w:sz="4" w:space="0" w:color="auto"/>
              <w:right w:val="single" w:sz="4" w:space="0" w:color="auto"/>
            </w:tcBorders>
            <w:shd w:val="clear" w:color="auto" w:fill="auto"/>
            <w:vAlign w:val="center"/>
          </w:tcPr>
          <w:p w14:paraId="24EEA8A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浮力定律</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72C90221"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组成：由三角底座套组、滑轮组、容器座、配重块、浮力桶、</w:t>
            </w:r>
            <w:proofErr w:type="gramStart"/>
            <w:r>
              <w:rPr>
                <w:rFonts w:ascii="宋体" w:eastAsia="宋体" w:hAnsi="宋体" w:cs="宋体" w:hint="eastAsia"/>
                <w:sz w:val="20"/>
                <w:szCs w:val="20"/>
                <w:lang w:eastAsia="zh-CN"/>
              </w:rPr>
              <w:t>盛液桶组成</w:t>
            </w:r>
            <w:proofErr w:type="gramEnd"/>
            <w:r>
              <w:rPr>
                <w:rFonts w:ascii="宋体" w:eastAsia="宋体" w:hAnsi="宋体" w:cs="宋体" w:hint="eastAsia"/>
                <w:sz w:val="20"/>
                <w:szCs w:val="20"/>
                <w:lang w:eastAsia="zh-CN"/>
              </w:rPr>
              <w:t>。</w:t>
            </w:r>
            <w:r>
              <w:rPr>
                <w:rFonts w:ascii="宋体" w:eastAsia="宋体" w:hAnsi="宋体" w:cs="宋体" w:hint="eastAsia"/>
                <w:sz w:val="20"/>
                <w:szCs w:val="20"/>
                <w:lang w:eastAsia="zh-CN"/>
              </w:rPr>
              <w:br/>
              <w:t>功能：与两个力传感器配合使用，描绘浮子浸入液体过程中，排开液体所受重力与其所受浮力之间的关系。在智能采集器上显示的数据可以观察浮子浸入液体的过程中，排开液体所受的重力与其所受的浮力相同，从而验证浮力（阿基米德）定律。</w:t>
            </w:r>
          </w:p>
        </w:tc>
        <w:tc>
          <w:tcPr>
            <w:tcW w:w="687" w:type="dxa"/>
            <w:tcBorders>
              <w:top w:val="nil"/>
              <w:left w:val="nil"/>
              <w:bottom w:val="single" w:sz="4" w:space="0" w:color="auto"/>
              <w:right w:val="single" w:sz="4" w:space="0" w:color="auto"/>
            </w:tcBorders>
            <w:shd w:val="clear" w:color="auto" w:fill="auto"/>
            <w:vAlign w:val="center"/>
          </w:tcPr>
          <w:p w14:paraId="2463A8A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1E4A8B8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2B47808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806270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24 </w:t>
            </w:r>
          </w:p>
        </w:tc>
        <w:tc>
          <w:tcPr>
            <w:tcW w:w="916" w:type="dxa"/>
            <w:tcBorders>
              <w:top w:val="nil"/>
              <w:left w:val="nil"/>
              <w:bottom w:val="single" w:sz="4" w:space="0" w:color="auto"/>
              <w:right w:val="single" w:sz="4" w:space="0" w:color="auto"/>
            </w:tcBorders>
            <w:shd w:val="clear" w:color="auto" w:fill="auto"/>
            <w:vAlign w:val="center"/>
          </w:tcPr>
          <w:p w14:paraId="6F140F5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电磁铁</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6F9E11C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500+500+500T线圈，磁感应传感器卡位孔，可装卸铁心.该</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与传感器配合使用，研究电磁铁线圈通电后，匝数变化、通电电流变化与产生磁场强度大小的关系。</w:t>
            </w:r>
          </w:p>
        </w:tc>
        <w:tc>
          <w:tcPr>
            <w:tcW w:w="687" w:type="dxa"/>
            <w:tcBorders>
              <w:top w:val="nil"/>
              <w:left w:val="nil"/>
              <w:bottom w:val="single" w:sz="4" w:space="0" w:color="auto"/>
              <w:right w:val="single" w:sz="4" w:space="0" w:color="auto"/>
            </w:tcBorders>
            <w:shd w:val="clear" w:color="auto" w:fill="auto"/>
            <w:vAlign w:val="center"/>
          </w:tcPr>
          <w:p w14:paraId="1E1C61D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41E28CF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B4B4DAC"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119B05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25 </w:t>
            </w:r>
          </w:p>
        </w:tc>
        <w:tc>
          <w:tcPr>
            <w:tcW w:w="916" w:type="dxa"/>
            <w:tcBorders>
              <w:top w:val="nil"/>
              <w:left w:val="nil"/>
              <w:bottom w:val="single" w:sz="4" w:space="0" w:color="auto"/>
              <w:right w:val="single" w:sz="4" w:space="0" w:color="auto"/>
            </w:tcBorders>
            <w:shd w:val="clear" w:color="auto" w:fill="auto"/>
            <w:vAlign w:val="center"/>
          </w:tcPr>
          <w:p w14:paraId="018F3E3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压缩气体做功</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6F52B5C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底盘及立柱固定器，实验针筒配合快速温度探头连接器组成,实验中压缩气体,温度升高.真实快速反应实验现象。</w:t>
            </w:r>
          </w:p>
        </w:tc>
        <w:tc>
          <w:tcPr>
            <w:tcW w:w="687" w:type="dxa"/>
            <w:tcBorders>
              <w:top w:val="nil"/>
              <w:left w:val="nil"/>
              <w:bottom w:val="single" w:sz="4" w:space="0" w:color="auto"/>
              <w:right w:val="single" w:sz="4" w:space="0" w:color="auto"/>
            </w:tcBorders>
            <w:shd w:val="clear" w:color="auto" w:fill="auto"/>
            <w:vAlign w:val="center"/>
          </w:tcPr>
          <w:p w14:paraId="5315299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6DE8E94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09AA386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2EF8E8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26 </w:t>
            </w:r>
          </w:p>
        </w:tc>
        <w:tc>
          <w:tcPr>
            <w:tcW w:w="916" w:type="dxa"/>
            <w:tcBorders>
              <w:top w:val="nil"/>
              <w:left w:val="nil"/>
              <w:bottom w:val="single" w:sz="4" w:space="0" w:color="auto"/>
              <w:right w:val="single" w:sz="4" w:space="0" w:color="auto"/>
            </w:tcBorders>
            <w:shd w:val="clear" w:color="auto" w:fill="auto"/>
            <w:vAlign w:val="center"/>
          </w:tcPr>
          <w:p w14:paraId="2B3BE97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气体流速</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3477A5CA"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1、概述：用以探究气体流速与压强的关系。</w:t>
            </w:r>
            <w:r>
              <w:rPr>
                <w:rFonts w:ascii="宋体" w:eastAsia="宋体" w:hAnsi="宋体" w:cs="宋体" w:hint="eastAsia"/>
                <w:sz w:val="20"/>
                <w:szCs w:val="20"/>
                <w:lang w:eastAsia="zh-CN"/>
              </w:rPr>
              <w:br/>
              <w:t>2、组成：由气泵、一级流速管、二级流速管、三级流速管、O型胶圈、连接件及支架构成。流速管分为三级，三级流速管的管径依次减小，一级流速管管</w:t>
            </w:r>
            <w:proofErr w:type="gramStart"/>
            <w:r>
              <w:rPr>
                <w:rFonts w:ascii="宋体" w:eastAsia="宋体" w:hAnsi="宋体" w:cs="宋体" w:hint="eastAsia"/>
                <w:sz w:val="20"/>
                <w:szCs w:val="20"/>
                <w:lang w:eastAsia="zh-CN"/>
              </w:rPr>
              <w:t>径</w:t>
            </w:r>
            <w:proofErr w:type="gramEnd"/>
            <w:r>
              <w:rPr>
                <w:rFonts w:ascii="宋体" w:eastAsia="宋体" w:hAnsi="宋体" w:cs="宋体" w:hint="eastAsia"/>
                <w:sz w:val="20"/>
                <w:szCs w:val="20"/>
                <w:lang w:eastAsia="zh-CN"/>
              </w:rPr>
              <w:t>最大，使用气泵将气体注入流速管，将会观察到连接在一级流速管的压强最大（通过读取相对压强传感器数值得知），三级流速管压强最小，二级流速管压强介于之间，即证明气体流速越快，压强越小。可调换三个流速</w:t>
            </w:r>
            <w:proofErr w:type="gramStart"/>
            <w:r>
              <w:rPr>
                <w:rFonts w:ascii="宋体" w:eastAsia="宋体" w:hAnsi="宋体" w:cs="宋体" w:hint="eastAsia"/>
                <w:sz w:val="20"/>
                <w:szCs w:val="20"/>
                <w:lang w:eastAsia="zh-CN"/>
              </w:rPr>
              <w:t>管相对</w:t>
            </w:r>
            <w:proofErr w:type="gramEnd"/>
            <w:r>
              <w:rPr>
                <w:rFonts w:ascii="宋体" w:eastAsia="宋体" w:hAnsi="宋体" w:cs="宋体" w:hint="eastAsia"/>
                <w:sz w:val="20"/>
                <w:szCs w:val="20"/>
                <w:lang w:eastAsia="zh-CN"/>
              </w:rPr>
              <w:t>位置，用于探究压强的影响因素。</w:t>
            </w:r>
            <w:r>
              <w:rPr>
                <w:rFonts w:ascii="宋体" w:eastAsia="宋体" w:hAnsi="宋体" w:cs="宋体" w:hint="eastAsia"/>
                <w:sz w:val="20"/>
                <w:szCs w:val="20"/>
                <w:lang w:eastAsia="zh-CN"/>
              </w:rPr>
              <w:br/>
              <w:t>3、功能：（1）模块化设计，可调整三个流速</w:t>
            </w:r>
            <w:proofErr w:type="gramStart"/>
            <w:r>
              <w:rPr>
                <w:rFonts w:ascii="宋体" w:eastAsia="宋体" w:hAnsi="宋体" w:cs="宋体" w:hint="eastAsia"/>
                <w:sz w:val="20"/>
                <w:szCs w:val="20"/>
                <w:lang w:eastAsia="zh-CN"/>
              </w:rPr>
              <w:t>管相对</w:t>
            </w:r>
            <w:proofErr w:type="gramEnd"/>
            <w:r>
              <w:rPr>
                <w:rFonts w:ascii="宋体" w:eastAsia="宋体" w:hAnsi="宋体" w:cs="宋体" w:hint="eastAsia"/>
                <w:sz w:val="20"/>
                <w:szCs w:val="20"/>
                <w:lang w:eastAsia="zh-CN"/>
              </w:rPr>
              <w:t>位置以实现探究实验；（2）通过管道分流方式接入传感器以减小气流对实验结果的干扰。</w:t>
            </w:r>
          </w:p>
        </w:tc>
        <w:tc>
          <w:tcPr>
            <w:tcW w:w="687" w:type="dxa"/>
            <w:tcBorders>
              <w:top w:val="nil"/>
              <w:left w:val="nil"/>
              <w:bottom w:val="single" w:sz="4" w:space="0" w:color="auto"/>
              <w:right w:val="single" w:sz="4" w:space="0" w:color="auto"/>
            </w:tcBorders>
            <w:shd w:val="clear" w:color="auto" w:fill="auto"/>
            <w:vAlign w:val="center"/>
          </w:tcPr>
          <w:p w14:paraId="6D1FF50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7E07BB5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5F773AB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2423B0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27 </w:t>
            </w:r>
          </w:p>
        </w:tc>
        <w:tc>
          <w:tcPr>
            <w:tcW w:w="916" w:type="dxa"/>
            <w:tcBorders>
              <w:top w:val="nil"/>
              <w:left w:val="nil"/>
              <w:bottom w:val="single" w:sz="4" w:space="0" w:color="auto"/>
              <w:right w:val="single" w:sz="4" w:space="0" w:color="auto"/>
            </w:tcBorders>
            <w:shd w:val="clear" w:color="auto" w:fill="auto"/>
            <w:vAlign w:val="center"/>
          </w:tcPr>
          <w:p w14:paraId="21E0630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初中EXB系列电学实验板</w:t>
            </w:r>
          </w:p>
        </w:tc>
        <w:tc>
          <w:tcPr>
            <w:tcW w:w="7716" w:type="dxa"/>
            <w:tcBorders>
              <w:top w:val="nil"/>
              <w:left w:val="nil"/>
              <w:bottom w:val="single" w:sz="4" w:space="0" w:color="auto"/>
              <w:right w:val="single" w:sz="4" w:space="0" w:color="auto"/>
            </w:tcBorders>
            <w:shd w:val="clear" w:color="auto" w:fill="auto"/>
            <w:vAlign w:val="center"/>
          </w:tcPr>
          <w:p w14:paraId="3844B0D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共7块,设有标准节插孔及开关.分别为串联电路的电流、串联电路的电压、并联电路的电流、并联电路的电压、欧姆定律验证仪、伏安法测电阻、小灯炮的伏安特性曲线, 使用时,用导线将实验板接入传感器和相符合电源,可完成物理实验课中的多个电学实验.</w:t>
            </w:r>
          </w:p>
        </w:tc>
        <w:tc>
          <w:tcPr>
            <w:tcW w:w="687" w:type="dxa"/>
            <w:tcBorders>
              <w:top w:val="nil"/>
              <w:left w:val="nil"/>
              <w:bottom w:val="single" w:sz="4" w:space="0" w:color="auto"/>
              <w:right w:val="single" w:sz="4" w:space="0" w:color="auto"/>
            </w:tcBorders>
            <w:shd w:val="clear" w:color="auto" w:fill="auto"/>
            <w:vAlign w:val="center"/>
          </w:tcPr>
          <w:p w14:paraId="3E409D5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4FE0004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A59A323"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C14950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28 </w:t>
            </w:r>
          </w:p>
        </w:tc>
        <w:tc>
          <w:tcPr>
            <w:tcW w:w="916" w:type="dxa"/>
            <w:tcBorders>
              <w:top w:val="nil"/>
              <w:left w:val="nil"/>
              <w:bottom w:val="single" w:sz="4" w:space="0" w:color="auto"/>
              <w:right w:val="single" w:sz="4" w:space="0" w:color="auto"/>
            </w:tcBorders>
            <w:shd w:val="clear" w:color="auto" w:fill="auto"/>
            <w:vAlign w:val="center"/>
          </w:tcPr>
          <w:p w14:paraId="3CA56AB5"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音叉</w:t>
            </w:r>
          </w:p>
        </w:tc>
        <w:tc>
          <w:tcPr>
            <w:tcW w:w="7716" w:type="dxa"/>
            <w:tcBorders>
              <w:top w:val="nil"/>
              <w:left w:val="nil"/>
              <w:bottom w:val="single" w:sz="4" w:space="0" w:color="auto"/>
              <w:right w:val="single" w:sz="4" w:space="0" w:color="auto"/>
            </w:tcBorders>
            <w:shd w:val="clear" w:color="auto" w:fill="auto"/>
            <w:vAlign w:val="center"/>
          </w:tcPr>
          <w:p w14:paraId="30FB7AB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标准音叉</w:t>
            </w:r>
          </w:p>
        </w:tc>
        <w:tc>
          <w:tcPr>
            <w:tcW w:w="687" w:type="dxa"/>
            <w:tcBorders>
              <w:top w:val="nil"/>
              <w:left w:val="nil"/>
              <w:bottom w:val="single" w:sz="4" w:space="0" w:color="auto"/>
              <w:right w:val="single" w:sz="4" w:space="0" w:color="auto"/>
            </w:tcBorders>
            <w:shd w:val="clear" w:color="auto" w:fill="auto"/>
            <w:vAlign w:val="center"/>
          </w:tcPr>
          <w:p w14:paraId="3A9EC97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78A2D88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1C1EF89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7BD4455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29 </w:t>
            </w:r>
          </w:p>
        </w:tc>
        <w:tc>
          <w:tcPr>
            <w:tcW w:w="916" w:type="dxa"/>
            <w:tcBorders>
              <w:top w:val="nil"/>
              <w:left w:val="nil"/>
              <w:bottom w:val="single" w:sz="4" w:space="0" w:color="auto"/>
              <w:right w:val="single" w:sz="4" w:space="0" w:color="auto"/>
            </w:tcBorders>
            <w:shd w:val="clear" w:color="auto" w:fill="auto"/>
            <w:vAlign w:val="center"/>
          </w:tcPr>
          <w:p w14:paraId="1975DDD9"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螺线管</w:t>
            </w:r>
          </w:p>
        </w:tc>
        <w:tc>
          <w:tcPr>
            <w:tcW w:w="7716" w:type="dxa"/>
            <w:tcBorders>
              <w:top w:val="nil"/>
              <w:left w:val="nil"/>
              <w:bottom w:val="single" w:sz="4" w:space="0" w:color="auto"/>
              <w:right w:val="single" w:sz="4" w:space="0" w:color="auto"/>
            </w:tcBorders>
            <w:shd w:val="clear" w:color="auto" w:fill="auto"/>
            <w:vAlign w:val="center"/>
          </w:tcPr>
          <w:p w14:paraId="59CC986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双线螺线管设计，可接学生电源,塑壳封装，产生匀强磁场,电源接入不同匝数可得不同强度磁场.</w:t>
            </w:r>
          </w:p>
        </w:tc>
        <w:tc>
          <w:tcPr>
            <w:tcW w:w="687" w:type="dxa"/>
            <w:tcBorders>
              <w:top w:val="nil"/>
              <w:left w:val="nil"/>
              <w:bottom w:val="single" w:sz="4" w:space="0" w:color="auto"/>
              <w:right w:val="single" w:sz="4" w:space="0" w:color="auto"/>
            </w:tcBorders>
            <w:shd w:val="clear" w:color="auto" w:fill="auto"/>
            <w:vAlign w:val="center"/>
          </w:tcPr>
          <w:p w14:paraId="18FEDD8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0485CD3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3F70032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B33C6D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30 </w:t>
            </w:r>
          </w:p>
        </w:tc>
        <w:tc>
          <w:tcPr>
            <w:tcW w:w="916" w:type="dxa"/>
            <w:tcBorders>
              <w:top w:val="nil"/>
              <w:left w:val="nil"/>
              <w:bottom w:val="single" w:sz="4" w:space="0" w:color="auto"/>
              <w:right w:val="single" w:sz="4" w:space="0" w:color="auto"/>
            </w:tcBorders>
            <w:shd w:val="clear" w:color="auto" w:fill="auto"/>
            <w:vAlign w:val="center"/>
          </w:tcPr>
          <w:p w14:paraId="3C602E5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焦耳定律</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50DE08A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仪器由三个容量盒、发热装置、固定底座、温度传感器探头伸入口，联接装置等构成。二个量来反应焦耳定律实验现象。一个实验，不同做法对比。</w:t>
            </w:r>
          </w:p>
        </w:tc>
        <w:tc>
          <w:tcPr>
            <w:tcW w:w="687" w:type="dxa"/>
            <w:tcBorders>
              <w:top w:val="nil"/>
              <w:left w:val="nil"/>
              <w:bottom w:val="single" w:sz="4" w:space="0" w:color="auto"/>
              <w:right w:val="single" w:sz="4" w:space="0" w:color="auto"/>
            </w:tcBorders>
            <w:shd w:val="clear" w:color="auto" w:fill="auto"/>
            <w:vAlign w:val="center"/>
          </w:tcPr>
          <w:p w14:paraId="70FFF5F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268B0C9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1E275EC9"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4735F5B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31 </w:t>
            </w:r>
          </w:p>
        </w:tc>
        <w:tc>
          <w:tcPr>
            <w:tcW w:w="916" w:type="dxa"/>
            <w:tcBorders>
              <w:top w:val="nil"/>
              <w:left w:val="nil"/>
              <w:bottom w:val="single" w:sz="4" w:space="0" w:color="auto"/>
              <w:right w:val="single" w:sz="4" w:space="0" w:color="auto"/>
            </w:tcBorders>
            <w:shd w:val="clear" w:color="auto" w:fill="auto"/>
            <w:vAlign w:val="center"/>
          </w:tcPr>
          <w:p w14:paraId="7C21363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液体汽化热</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2128CA2C"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由底座（内置小风扇、电源开关）、固定架组成，结合传感器可以展示液体蒸发过程中的温度变化情况。 锂电池供电、集成升压、高效风扇。</w:t>
            </w:r>
          </w:p>
        </w:tc>
        <w:tc>
          <w:tcPr>
            <w:tcW w:w="687" w:type="dxa"/>
            <w:tcBorders>
              <w:top w:val="nil"/>
              <w:left w:val="nil"/>
              <w:bottom w:val="single" w:sz="4" w:space="0" w:color="auto"/>
              <w:right w:val="single" w:sz="4" w:space="0" w:color="auto"/>
            </w:tcBorders>
            <w:shd w:val="clear" w:color="auto" w:fill="auto"/>
            <w:vAlign w:val="center"/>
          </w:tcPr>
          <w:p w14:paraId="34E0C1D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2D79365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3C6D94A5"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676C060E"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32 </w:t>
            </w:r>
          </w:p>
        </w:tc>
        <w:tc>
          <w:tcPr>
            <w:tcW w:w="916" w:type="dxa"/>
            <w:tcBorders>
              <w:top w:val="nil"/>
              <w:left w:val="nil"/>
              <w:bottom w:val="single" w:sz="4" w:space="0" w:color="auto"/>
              <w:right w:val="single" w:sz="4" w:space="0" w:color="auto"/>
            </w:tcBorders>
            <w:shd w:val="clear" w:color="auto" w:fill="auto"/>
            <w:vAlign w:val="center"/>
          </w:tcPr>
          <w:p w14:paraId="36313A67"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电阻定律</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199A49CD"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由铝合金型材底板,红黑色</w:t>
            </w:r>
            <w:proofErr w:type="gramStart"/>
            <w:r>
              <w:rPr>
                <w:rFonts w:ascii="宋体" w:eastAsia="宋体" w:hAnsi="宋体" w:cs="宋体" w:hint="eastAsia"/>
                <w:sz w:val="20"/>
                <w:szCs w:val="20"/>
                <w:lang w:eastAsia="zh-CN"/>
              </w:rPr>
              <w:t>色</w:t>
            </w:r>
            <w:proofErr w:type="gramEnd"/>
            <w:r>
              <w:rPr>
                <w:rFonts w:ascii="宋体" w:eastAsia="宋体" w:hAnsi="宋体" w:cs="宋体" w:hint="eastAsia"/>
                <w:sz w:val="20"/>
                <w:szCs w:val="20"/>
                <w:lang w:eastAsia="zh-CN"/>
              </w:rPr>
              <w:t>螺帽接线柱、泡沫底板5组不同粗细不同材质金属丝组成。直径0.5mm的铁丝、镍丝、铁铬镍，0.8mm的铁铬镍。该</w:t>
            </w:r>
            <w:proofErr w:type="gramStart"/>
            <w:r>
              <w:rPr>
                <w:rFonts w:ascii="宋体" w:eastAsia="宋体" w:hAnsi="宋体" w:cs="宋体" w:hint="eastAsia"/>
                <w:sz w:val="20"/>
                <w:szCs w:val="20"/>
                <w:lang w:eastAsia="zh-CN"/>
              </w:rPr>
              <w:t>实验器</w:t>
            </w:r>
            <w:proofErr w:type="gramEnd"/>
            <w:r>
              <w:rPr>
                <w:rFonts w:ascii="宋体" w:eastAsia="宋体" w:hAnsi="宋体" w:cs="宋体" w:hint="eastAsia"/>
                <w:sz w:val="20"/>
                <w:szCs w:val="20"/>
                <w:lang w:eastAsia="zh-CN"/>
              </w:rPr>
              <w:t>可研究电阻与金属材料、长度、粗细的关系。</w:t>
            </w:r>
          </w:p>
        </w:tc>
        <w:tc>
          <w:tcPr>
            <w:tcW w:w="687" w:type="dxa"/>
            <w:tcBorders>
              <w:top w:val="nil"/>
              <w:left w:val="nil"/>
              <w:bottom w:val="single" w:sz="4" w:space="0" w:color="auto"/>
              <w:right w:val="single" w:sz="4" w:space="0" w:color="auto"/>
            </w:tcBorders>
            <w:shd w:val="clear" w:color="auto" w:fill="auto"/>
            <w:vAlign w:val="center"/>
          </w:tcPr>
          <w:p w14:paraId="4F0E02C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678D8D2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40F4F94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2EC589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33 </w:t>
            </w:r>
          </w:p>
        </w:tc>
        <w:tc>
          <w:tcPr>
            <w:tcW w:w="916" w:type="dxa"/>
            <w:tcBorders>
              <w:top w:val="nil"/>
              <w:left w:val="nil"/>
              <w:bottom w:val="single" w:sz="4" w:space="0" w:color="auto"/>
              <w:right w:val="single" w:sz="4" w:space="0" w:color="auto"/>
            </w:tcBorders>
            <w:shd w:val="clear" w:color="auto" w:fill="auto"/>
            <w:vAlign w:val="center"/>
          </w:tcPr>
          <w:p w14:paraId="501003E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胡克定律</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1172ADB5"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组成：由三角底座套组、计数器显示装置、铝合金活动轨道、弹簧固定盘、计数器支架、传感器固定支架、压簧(3种不同尺寸)、拉簧三个(3种不同尺寸)组成。</w:t>
            </w:r>
            <w:r>
              <w:rPr>
                <w:rFonts w:ascii="宋体" w:eastAsia="宋体" w:hAnsi="宋体" w:cs="宋体" w:hint="eastAsia"/>
                <w:sz w:val="20"/>
                <w:szCs w:val="20"/>
                <w:lang w:eastAsia="zh-CN"/>
              </w:rPr>
              <w:br/>
              <w:t>功能：用于验证探究弹簧的伸长特性、研究弹簧伸长量或压缩量与弹力的关系实验；计数器显示装置采用电容栅测距方式，计数器</w:t>
            </w:r>
            <w:proofErr w:type="gramStart"/>
            <w:r>
              <w:rPr>
                <w:rFonts w:ascii="宋体" w:eastAsia="宋体" w:hAnsi="宋体" w:cs="宋体" w:hint="eastAsia"/>
                <w:sz w:val="20"/>
                <w:szCs w:val="20"/>
                <w:lang w:eastAsia="zh-CN"/>
              </w:rPr>
              <w:t>支架尺身装有</w:t>
            </w:r>
            <w:proofErr w:type="gramEnd"/>
            <w:r>
              <w:rPr>
                <w:rFonts w:ascii="宋体" w:eastAsia="宋体" w:hAnsi="宋体" w:cs="宋体" w:hint="eastAsia"/>
                <w:sz w:val="20"/>
                <w:szCs w:val="20"/>
                <w:lang w:eastAsia="zh-CN"/>
              </w:rPr>
              <w:t>高精度齿条，通过计数器支架上下滑动计数器显示装置在计数器上获得距离数值。 配合力传感器使用，描绘弹簧被拉伸或压缩过程中，弹簧形变量与弹力之间的关系。在弹簧弹性限度内，弹力取决于弹簧形变量。在智能采集器上可以显示出在一定范围内，弹簧形变量与弹力的正比例关系，从而验证胡克定律。</w:t>
            </w:r>
          </w:p>
        </w:tc>
        <w:tc>
          <w:tcPr>
            <w:tcW w:w="687" w:type="dxa"/>
            <w:tcBorders>
              <w:top w:val="nil"/>
              <w:left w:val="nil"/>
              <w:bottom w:val="single" w:sz="4" w:space="0" w:color="auto"/>
              <w:right w:val="single" w:sz="4" w:space="0" w:color="auto"/>
            </w:tcBorders>
            <w:shd w:val="clear" w:color="auto" w:fill="auto"/>
            <w:vAlign w:val="center"/>
          </w:tcPr>
          <w:p w14:paraId="777EA4B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5082B20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6D699A0E"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110C1C3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34 </w:t>
            </w:r>
          </w:p>
        </w:tc>
        <w:tc>
          <w:tcPr>
            <w:tcW w:w="916" w:type="dxa"/>
            <w:tcBorders>
              <w:top w:val="nil"/>
              <w:left w:val="nil"/>
              <w:bottom w:val="single" w:sz="4" w:space="0" w:color="auto"/>
              <w:right w:val="single" w:sz="4" w:space="0" w:color="auto"/>
            </w:tcBorders>
            <w:shd w:val="clear" w:color="auto" w:fill="auto"/>
            <w:vAlign w:val="center"/>
          </w:tcPr>
          <w:p w14:paraId="18A35AC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机械能转换</w:t>
            </w:r>
            <w:proofErr w:type="gramStart"/>
            <w:r>
              <w:rPr>
                <w:rFonts w:ascii="宋体" w:eastAsia="宋体" w:hAnsi="宋体" w:cs="宋体" w:hint="eastAsia"/>
                <w:sz w:val="20"/>
                <w:szCs w:val="20"/>
                <w:lang w:eastAsia="zh-CN"/>
              </w:rPr>
              <w:t>实验器</w:t>
            </w:r>
            <w:proofErr w:type="gramEnd"/>
          </w:p>
        </w:tc>
        <w:tc>
          <w:tcPr>
            <w:tcW w:w="7716" w:type="dxa"/>
            <w:tcBorders>
              <w:top w:val="nil"/>
              <w:left w:val="nil"/>
              <w:bottom w:val="single" w:sz="4" w:space="0" w:color="auto"/>
              <w:right w:val="single" w:sz="4" w:space="0" w:color="auto"/>
            </w:tcBorders>
            <w:shd w:val="clear" w:color="auto" w:fill="auto"/>
            <w:vAlign w:val="center"/>
          </w:tcPr>
          <w:p w14:paraId="4DDD3963"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由铜管，支架，摩擦</w:t>
            </w:r>
            <w:proofErr w:type="gramStart"/>
            <w:r>
              <w:rPr>
                <w:rFonts w:ascii="宋体" w:eastAsia="宋体" w:hAnsi="宋体" w:cs="宋体" w:hint="eastAsia"/>
                <w:sz w:val="20"/>
                <w:szCs w:val="20"/>
                <w:lang w:eastAsia="zh-CN"/>
              </w:rPr>
              <w:t>绳</w:t>
            </w:r>
            <w:proofErr w:type="gramEnd"/>
            <w:r>
              <w:rPr>
                <w:rFonts w:ascii="宋体" w:eastAsia="宋体" w:hAnsi="宋体" w:cs="宋体" w:hint="eastAsia"/>
                <w:sz w:val="20"/>
                <w:szCs w:val="20"/>
                <w:lang w:eastAsia="zh-CN"/>
              </w:rPr>
              <w:t>组成，与温度传感器配合使用，可完成机械能转换的实验。</w:t>
            </w:r>
          </w:p>
        </w:tc>
        <w:tc>
          <w:tcPr>
            <w:tcW w:w="687" w:type="dxa"/>
            <w:tcBorders>
              <w:top w:val="nil"/>
              <w:left w:val="nil"/>
              <w:bottom w:val="single" w:sz="4" w:space="0" w:color="auto"/>
              <w:right w:val="single" w:sz="4" w:space="0" w:color="auto"/>
            </w:tcBorders>
            <w:shd w:val="clear" w:color="auto" w:fill="auto"/>
            <w:vAlign w:val="center"/>
          </w:tcPr>
          <w:p w14:paraId="3AEF694D"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0DA77CC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0B97A9A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0747EFC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35 </w:t>
            </w:r>
          </w:p>
        </w:tc>
        <w:tc>
          <w:tcPr>
            <w:tcW w:w="916" w:type="dxa"/>
            <w:tcBorders>
              <w:top w:val="nil"/>
              <w:left w:val="nil"/>
              <w:bottom w:val="single" w:sz="4" w:space="0" w:color="auto"/>
              <w:right w:val="single" w:sz="4" w:space="0" w:color="auto"/>
            </w:tcBorders>
            <w:shd w:val="clear" w:color="auto" w:fill="auto"/>
            <w:vAlign w:val="center"/>
          </w:tcPr>
          <w:p w14:paraId="6DC6F70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环型线圈</w:t>
            </w:r>
          </w:p>
        </w:tc>
        <w:tc>
          <w:tcPr>
            <w:tcW w:w="7716" w:type="dxa"/>
            <w:tcBorders>
              <w:top w:val="nil"/>
              <w:left w:val="nil"/>
              <w:bottom w:val="single" w:sz="4" w:space="0" w:color="auto"/>
              <w:right w:val="single" w:sz="4" w:space="0" w:color="auto"/>
            </w:tcBorders>
            <w:shd w:val="clear" w:color="auto" w:fill="auto"/>
            <w:vAlign w:val="center"/>
          </w:tcPr>
          <w:p w14:paraId="04FF3E1B"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高灵敏度 无源 塑壳封装 带屏蔽 线圈切割地磁场即可产生感生电流,也可测得不同电器的电磁辐射强度.低电阻高匝数铜钱圈。实验现象明显。</w:t>
            </w:r>
          </w:p>
        </w:tc>
        <w:tc>
          <w:tcPr>
            <w:tcW w:w="687" w:type="dxa"/>
            <w:tcBorders>
              <w:top w:val="nil"/>
              <w:left w:val="nil"/>
              <w:bottom w:val="single" w:sz="4" w:space="0" w:color="auto"/>
              <w:right w:val="single" w:sz="4" w:space="0" w:color="auto"/>
            </w:tcBorders>
            <w:shd w:val="clear" w:color="auto" w:fill="auto"/>
            <w:vAlign w:val="center"/>
          </w:tcPr>
          <w:p w14:paraId="4EFE49C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0C614B6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4990CB34"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4536A3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36 </w:t>
            </w:r>
          </w:p>
        </w:tc>
        <w:tc>
          <w:tcPr>
            <w:tcW w:w="916" w:type="dxa"/>
            <w:tcBorders>
              <w:top w:val="nil"/>
              <w:left w:val="nil"/>
              <w:bottom w:val="single" w:sz="4" w:space="0" w:color="auto"/>
              <w:right w:val="single" w:sz="4" w:space="0" w:color="auto"/>
            </w:tcBorders>
            <w:shd w:val="clear" w:color="auto" w:fill="auto"/>
            <w:vAlign w:val="center"/>
          </w:tcPr>
          <w:p w14:paraId="1F1DB87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远红外加热器</w:t>
            </w:r>
          </w:p>
        </w:tc>
        <w:tc>
          <w:tcPr>
            <w:tcW w:w="7716" w:type="dxa"/>
            <w:tcBorders>
              <w:top w:val="nil"/>
              <w:left w:val="nil"/>
              <w:bottom w:val="single" w:sz="4" w:space="0" w:color="auto"/>
              <w:right w:val="single" w:sz="4" w:space="0" w:color="auto"/>
            </w:tcBorders>
            <w:shd w:val="clear" w:color="auto" w:fill="auto"/>
            <w:vAlign w:val="center"/>
          </w:tcPr>
          <w:p w14:paraId="523963F9"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220V/50HZ交流供电,功率80W远红外辐射加热炉芯。主体由烫伤防护外罩,抗高温材料底座制成,外壳装有电源开关,工作指示灯和电压保护装置,可完成晶体的熔解等热学实验.</w:t>
            </w:r>
          </w:p>
        </w:tc>
        <w:tc>
          <w:tcPr>
            <w:tcW w:w="687" w:type="dxa"/>
            <w:tcBorders>
              <w:top w:val="nil"/>
              <w:left w:val="nil"/>
              <w:bottom w:val="single" w:sz="4" w:space="0" w:color="auto"/>
              <w:right w:val="single" w:sz="4" w:space="0" w:color="auto"/>
            </w:tcBorders>
            <w:shd w:val="clear" w:color="auto" w:fill="auto"/>
            <w:vAlign w:val="center"/>
          </w:tcPr>
          <w:p w14:paraId="7EBD25A3"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3959EAC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r w:rsidR="00647D3E" w14:paraId="038FC572"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52D06DD8"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lastRenderedPageBreak/>
              <w:t xml:space="preserve">37 </w:t>
            </w:r>
          </w:p>
        </w:tc>
        <w:tc>
          <w:tcPr>
            <w:tcW w:w="916" w:type="dxa"/>
            <w:tcBorders>
              <w:top w:val="nil"/>
              <w:left w:val="nil"/>
              <w:bottom w:val="single" w:sz="4" w:space="0" w:color="auto"/>
              <w:right w:val="single" w:sz="4" w:space="0" w:color="auto"/>
            </w:tcBorders>
            <w:shd w:val="clear" w:color="auto" w:fill="auto"/>
            <w:vAlign w:val="center"/>
          </w:tcPr>
          <w:p w14:paraId="2112DD26"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传感器ABS专制箱</w:t>
            </w:r>
          </w:p>
        </w:tc>
        <w:tc>
          <w:tcPr>
            <w:tcW w:w="7716" w:type="dxa"/>
            <w:tcBorders>
              <w:top w:val="nil"/>
              <w:left w:val="nil"/>
              <w:bottom w:val="single" w:sz="4" w:space="0" w:color="auto"/>
              <w:right w:val="single" w:sz="4" w:space="0" w:color="auto"/>
            </w:tcBorders>
            <w:shd w:val="clear" w:color="auto" w:fill="auto"/>
            <w:vAlign w:val="center"/>
          </w:tcPr>
          <w:p w14:paraId="6BBAC0EF"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传感器ABS专制箱：49cm*30cm*15cm</w:t>
            </w:r>
          </w:p>
        </w:tc>
        <w:tc>
          <w:tcPr>
            <w:tcW w:w="687" w:type="dxa"/>
            <w:tcBorders>
              <w:top w:val="nil"/>
              <w:left w:val="nil"/>
              <w:bottom w:val="single" w:sz="4" w:space="0" w:color="auto"/>
              <w:right w:val="single" w:sz="4" w:space="0" w:color="auto"/>
            </w:tcBorders>
            <w:shd w:val="clear" w:color="auto" w:fill="auto"/>
            <w:vAlign w:val="center"/>
          </w:tcPr>
          <w:p w14:paraId="7688919F"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70478A4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4A2CC031"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D965432"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38 </w:t>
            </w:r>
          </w:p>
        </w:tc>
        <w:tc>
          <w:tcPr>
            <w:tcW w:w="916" w:type="dxa"/>
            <w:tcBorders>
              <w:top w:val="nil"/>
              <w:left w:val="nil"/>
              <w:bottom w:val="single" w:sz="4" w:space="0" w:color="auto"/>
              <w:right w:val="single" w:sz="4" w:space="0" w:color="auto"/>
            </w:tcBorders>
            <w:shd w:val="clear" w:color="auto" w:fill="auto"/>
            <w:vAlign w:val="center"/>
          </w:tcPr>
          <w:p w14:paraId="4B28DB5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采集器铝合金箱</w:t>
            </w:r>
          </w:p>
        </w:tc>
        <w:tc>
          <w:tcPr>
            <w:tcW w:w="7716" w:type="dxa"/>
            <w:tcBorders>
              <w:top w:val="nil"/>
              <w:left w:val="nil"/>
              <w:bottom w:val="single" w:sz="4" w:space="0" w:color="auto"/>
              <w:right w:val="single" w:sz="4" w:space="0" w:color="auto"/>
            </w:tcBorders>
            <w:shd w:val="clear" w:color="auto" w:fill="auto"/>
            <w:noWrap/>
            <w:vAlign w:val="center"/>
          </w:tcPr>
          <w:p w14:paraId="79730532"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采集器铝合金专制箱：42cm*21cm*5cm</w:t>
            </w:r>
          </w:p>
        </w:tc>
        <w:tc>
          <w:tcPr>
            <w:tcW w:w="687" w:type="dxa"/>
            <w:tcBorders>
              <w:top w:val="nil"/>
              <w:left w:val="nil"/>
              <w:bottom w:val="single" w:sz="4" w:space="0" w:color="auto"/>
              <w:right w:val="single" w:sz="4" w:space="0" w:color="auto"/>
            </w:tcBorders>
            <w:shd w:val="clear" w:color="auto" w:fill="auto"/>
            <w:vAlign w:val="center"/>
          </w:tcPr>
          <w:p w14:paraId="4C9B4DA4"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7CFE7DCB"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只</w:t>
            </w:r>
          </w:p>
        </w:tc>
      </w:tr>
      <w:tr w:rsidR="00647D3E" w14:paraId="6F175FF8" w14:textId="77777777">
        <w:trPr>
          <w:trHeight w:val="330"/>
          <w:jc w:val="center"/>
        </w:trPr>
        <w:tc>
          <w:tcPr>
            <w:tcW w:w="457" w:type="dxa"/>
            <w:tcBorders>
              <w:top w:val="nil"/>
              <w:left w:val="single" w:sz="4" w:space="0" w:color="auto"/>
              <w:bottom w:val="single" w:sz="4" w:space="0" w:color="auto"/>
              <w:right w:val="single" w:sz="4" w:space="0" w:color="auto"/>
            </w:tcBorders>
            <w:shd w:val="clear" w:color="auto" w:fill="auto"/>
            <w:vAlign w:val="center"/>
          </w:tcPr>
          <w:p w14:paraId="31D603EC"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39 </w:t>
            </w:r>
          </w:p>
        </w:tc>
        <w:tc>
          <w:tcPr>
            <w:tcW w:w="916" w:type="dxa"/>
            <w:tcBorders>
              <w:top w:val="nil"/>
              <w:left w:val="nil"/>
              <w:bottom w:val="single" w:sz="4" w:space="0" w:color="auto"/>
              <w:right w:val="single" w:sz="4" w:space="0" w:color="auto"/>
            </w:tcBorders>
            <w:shd w:val="clear" w:color="auto" w:fill="auto"/>
            <w:vAlign w:val="center"/>
          </w:tcPr>
          <w:p w14:paraId="7A6152B1"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附件</w:t>
            </w:r>
          </w:p>
        </w:tc>
        <w:tc>
          <w:tcPr>
            <w:tcW w:w="7716" w:type="dxa"/>
            <w:tcBorders>
              <w:top w:val="nil"/>
              <w:left w:val="nil"/>
              <w:bottom w:val="single" w:sz="4" w:space="0" w:color="auto"/>
              <w:right w:val="single" w:sz="4" w:space="0" w:color="auto"/>
            </w:tcBorders>
            <w:shd w:val="clear" w:color="auto" w:fill="auto"/>
            <w:vAlign w:val="center"/>
          </w:tcPr>
          <w:p w14:paraId="02AE47F7" w14:textId="77777777" w:rsidR="00647D3E" w:rsidRDefault="006207ED">
            <w:pPr>
              <w:widowControl/>
              <w:rPr>
                <w:rFonts w:ascii="宋体" w:eastAsia="宋体" w:hAnsi="宋体" w:cs="宋体"/>
                <w:sz w:val="20"/>
                <w:szCs w:val="20"/>
                <w:lang w:eastAsia="zh-CN"/>
              </w:rPr>
            </w:pPr>
            <w:r>
              <w:rPr>
                <w:rFonts w:ascii="宋体" w:eastAsia="宋体" w:hAnsi="宋体" w:cs="宋体" w:hint="eastAsia"/>
                <w:sz w:val="20"/>
                <w:szCs w:val="20"/>
                <w:lang w:eastAsia="zh-CN"/>
              </w:rPr>
              <w:t>USB通讯线2条，传感器充电头1个，传感器</w:t>
            </w:r>
            <w:proofErr w:type="gramStart"/>
            <w:r>
              <w:rPr>
                <w:rFonts w:ascii="宋体" w:eastAsia="宋体" w:hAnsi="宋体" w:cs="宋体" w:hint="eastAsia"/>
                <w:sz w:val="20"/>
                <w:szCs w:val="20"/>
                <w:lang w:eastAsia="zh-CN"/>
              </w:rPr>
              <w:t>充电线</w:t>
            </w:r>
            <w:proofErr w:type="gramEnd"/>
            <w:r>
              <w:rPr>
                <w:rFonts w:ascii="宋体" w:eastAsia="宋体" w:hAnsi="宋体" w:cs="宋体" w:hint="eastAsia"/>
                <w:sz w:val="20"/>
                <w:szCs w:val="20"/>
                <w:lang w:eastAsia="zh-CN"/>
              </w:rPr>
              <w:t>4条</w:t>
            </w:r>
          </w:p>
        </w:tc>
        <w:tc>
          <w:tcPr>
            <w:tcW w:w="687" w:type="dxa"/>
            <w:tcBorders>
              <w:top w:val="nil"/>
              <w:left w:val="nil"/>
              <w:bottom w:val="single" w:sz="4" w:space="0" w:color="auto"/>
              <w:right w:val="single" w:sz="4" w:space="0" w:color="auto"/>
            </w:tcBorders>
            <w:shd w:val="clear" w:color="auto" w:fill="auto"/>
            <w:vAlign w:val="center"/>
          </w:tcPr>
          <w:p w14:paraId="730B855A"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 xml:space="preserve">12 </w:t>
            </w:r>
          </w:p>
        </w:tc>
        <w:tc>
          <w:tcPr>
            <w:tcW w:w="709" w:type="dxa"/>
            <w:tcBorders>
              <w:top w:val="nil"/>
              <w:left w:val="nil"/>
              <w:bottom w:val="single" w:sz="4" w:space="0" w:color="auto"/>
              <w:right w:val="single" w:sz="4" w:space="0" w:color="auto"/>
            </w:tcBorders>
            <w:shd w:val="clear" w:color="auto" w:fill="auto"/>
            <w:vAlign w:val="center"/>
          </w:tcPr>
          <w:p w14:paraId="1C07B780" w14:textId="77777777" w:rsidR="00647D3E" w:rsidRDefault="006207ED">
            <w:pPr>
              <w:widowControl/>
              <w:jc w:val="center"/>
              <w:rPr>
                <w:rFonts w:ascii="宋体" w:eastAsia="宋体" w:hAnsi="宋体" w:cs="宋体"/>
                <w:sz w:val="20"/>
                <w:szCs w:val="20"/>
                <w:lang w:eastAsia="zh-CN"/>
              </w:rPr>
            </w:pPr>
            <w:r>
              <w:rPr>
                <w:rFonts w:ascii="宋体" w:eastAsia="宋体" w:hAnsi="宋体" w:cs="宋体" w:hint="eastAsia"/>
                <w:sz w:val="20"/>
                <w:szCs w:val="20"/>
                <w:lang w:eastAsia="zh-CN"/>
              </w:rPr>
              <w:t>套</w:t>
            </w:r>
          </w:p>
        </w:tc>
      </w:tr>
    </w:tbl>
    <w:p w14:paraId="6EC9AF51" w14:textId="77777777" w:rsidR="00647D3E" w:rsidRDefault="00647D3E">
      <w:pPr>
        <w:rPr>
          <w:lang w:eastAsia="zh-CN"/>
        </w:rPr>
      </w:pPr>
    </w:p>
    <w:p w14:paraId="4A57AAF0" w14:textId="77777777" w:rsidR="00647D3E" w:rsidRDefault="006207ED">
      <w:pPr>
        <w:pStyle w:val="2"/>
        <w:spacing w:before="0" w:after="0" w:line="360" w:lineRule="auto"/>
        <w:rPr>
          <w:rFonts w:ascii="黑体" w:eastAsia="黑体" w:hAnsi="黑体"/>
          <w:sz w:val="28"/>
          <w:szCs w:val="28"/>
          <w:lang w:eastAsia="zh-CN"/>
        </w:rPr>
      </w:pPr>
      <w:bookmarkStart w:id="5" w:name="_Toc466985342"/>
      <w:r>
        <w:rPr>
          <w:rFonts w:ascii="黑体" w:eastAsia="黑体" w:hAnsi="黑体" w:hint="eastAsia"/>
          <w:sz w:val="28"/>
          <w:szCs w:val="28"/>
          <w:lang w:eastAsia="zh-CN"/>
        </w:rPr>
        <w:t>二、商务要求:</w:t>
      </w:r>
      <w:bookmarkEnd w:id="5"/>
    </w:p>
    <w:p w14:paraId="2045A46A"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1、中标人应在中标后3个工作日内将带有</w:t>
      </w:r>
      <w:r>
        <w:rPr>
          <w:rFonts w:ascii="宋体" w:eastAsia="宋体" w:hAnsi="宋体" w:cs="宋体" w:hint="eastAsia"/>
          <w:b/>
          <w:bCs/>
          <w:sz w:val="20"/>
          <w:szCs w:val="20"/>
          <w:lang w:eastAsia="zh-CN"/>
        </w:rPr>
        <w:t>▲</w:t>
      </w:r>
      <w:r>
        <w:rPr>
          <w:rFonts w:asciiTheme="minorEastAsia" w:hAnsiTheme="minorEastAsia" w:hint="eastAsia"/>
          <w:sz w:val="24"/>
          <w:szCs w:val="24"/>
          <w:lang w:eastAsia="zh-CN"/>
        </w:rPr>
        <w:t>的参数产品提供一套设备样品供采购人组织的第三方检测机构检测，各项性能技术达标后才能与校方签订项目合同；</w:t>
      </w:r>
    </w:p>
    <w:p w14:paraId="2AC1273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2、</w:t>
      </w:r>
      <w:r w:rsidR="00F07250">
        <w:rPr>
          <w:rFonts w:asciiTheme="minorEastAsia" w:hAnsiTheme="minorEastAsia" w:hint="eastAsia"/>
          <w:sz w:val="24"/>
          <w:szCs w:val="24"/>
          <w:lang w:eastAsia="zh-CN"/>
        </w:rPr>
        <w:t>技术要求中</w:t>
      </w:r>
      <w:r w:rsidR="00F07250">
        <w:rPr>
          <w:rFonts w:asciiTheme="minorEastAsia" w:hAnsiTheme="minorEastAsia"/>
          <w:sz w:val="24"/>
          <w:szCs w:val="24"/>
          <w:lang w:eastAsia="zh-CN"/>
        </w:rPr>
        <w:t>带</w:t>
      </w:r>
      <w:r w:rsidR="00F07250" w:rsidRPr="00E5465D">
        <w:rPr>
          <w:rFonts w:ascii="宋体" w:eastAsia="宋体" w:hAnsi="宋体" w:cs="宋体" w:hint="eastAsia"/>
          <w:b/>
          <w:bCs/>
          <w:sz w:val="20"/>
          <w:szCs w:val="20"/>
          <w:lang w:eastAsia="zh-CN"/>
        </w:rPr>
        <w:t>▲</w:t>
      </w:r>
      <w:r w:rsidR="00F07250" w:rsidRPr="00060039">
        <w:rPr>
          <w:rFonts w:asciiTheme="minorEastAsia" w:hAnsiTheme="minorEastAsia" w:hint="eastAsia"/>
          <w:sz w:val="24"/>
          <w:szCs w:val="24"/>
          <w:lang w:eastAsia="zh-CN"/>
        </w:rPr>
        <w:t>参数</w:t>
      </w:r>
      <w:r w:rsidR="00F07250">
        <w:rPr>
          <w:rFonts w:asciiTheme="minorEastAsia" w:hAnsiTheme="minorEastAsia" w:hint="eastAsia"/>
          <w:sz w:val="24"/>
          <w:szCs w:val="24"/>
          <w:lang w:eastAsia="zh-CN"/>
        </w:rPr>
        <w:t>需要提供</w:t>
      </w:r>
      <w:r w:rsidR="00F07250" w:rsidRPr="00E5465D">
        <w:rPr>
          <w:rFonts w:asciiTheme="minorEastAsia" w:hAnsiTheme="minorEastAsia" w:hint="eastAsia"/>
          <w:sz w:val="24"/>
          <w:szCs w:val="24"/>
          <w:lang w:eastAsia="zh-CN"/>
        </w:rPr>
        <w:t>相关证明文</w:t>
      </w:r>
      <w:r w:rsidR="00F07250">
        <w:rPr>
          <w:rFonts w:asciiTheme="minorEastAsia" w:hAnsiTheme="minorEastAsia" w:hint="eastAsia"/>
          <w:sz w:val="24"/>
          <w:szCs w:val="24"/>
          <w:lang w:eastAsia="zh-CN"/>
        </w:rPr>
        <w:t>件，</w:t>
      </w:r>
      <w:r w:rsidR="00F07250" w:rsidRPr="00E5465D">
        <w:rPr>
          <w:rFonts w:asciiTheme="minorEastAsia" w:hAnsiTheme="minorEastAsia" w:hint="eastAsia"/>
          <w:sz w:val="24"/>
          <w:szCs w:val="24"/>
          <w:lang w:eastAsia="zh-CN"/>
        </w:rPr>
        <w:t>件原件</w:t>
      </w:r>
      <w:r w:rsidR="00F07250">
        <w:rPr>
          <w:rFonts w:asciiTheme="minorEastAsia" w:hAnsiTheme="minorEastAsia" w:hint="eastAsia"/>
          <w:sz w:val="24"/>
          <w:szCs w:val="24"/>
          <w:lang w:eastAsia="zh-CN"/>
        </w:rPr>
        <w:t>备查</w:t>
      </w:r>
      <w:r>
        <w:rPr>
          <w:rFonts w:asciiTheme="minorEastAsia" w:hAnsiTheme="minorEastAsia" w:hint="eastAsia"/>
          <w:sz w:val="24"/>
          <w:szCs w:val="24"/>
          <w:lang w:eastAsia="zh-CN"/>
        </w:rPr>
        <w:t>。</w:t>
      </w:r>
    </w:p>
    <w:p w14:paraId="4F0A1F0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3、以上两条中标人任意一条未满足要求，将取消其中标资格，中标人顺延为第二中标人。</w:t>
      </w:r>
    </w:p>
    <w:p w14:paraId="525441C7"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4</w:t>
      </w:r>
      <w:r>
        <w:rPr>
          <w:rFonts w:asciiTheme="minorEastAsia" w:hAnsiTheme="minorEastAsia" w:hint="eastAsia"/>
          <w:sz w:val="24"/>
          <w:szCs w:val="24"/>
          <w:lang w:eastAsia="zh-CN"/>
        </w:rPr>
        <w:t>、项目完成时间：合同签订生效后</w:t>
      </w:r>
      <w:r>
        <w:rPr>
          <w:rFonts w:asciiTheme="minorEastAsia" w:hAnsiTheme="minorEastAsia"/>
          <w:sz w:val="24"/>
          <w:szCs w:val="24"/>
          <w:lang w:eastAsia="zh-CN"/>
        </w:rPr>
        <w:t>15</w:t>
      </w:r>
      <w:r>
        <w:rPr>
          <w:rFonts w:asciiTheme="minorEastAsia" w:hAnsiTheme="minorEastAsia" w:hint="eastAsia"/>
          <w:sz w:val="24"/>
          <w:szCs w:val="24"/>
          <w:lang w:eastAsia="zh-CN"/>
        </w:rPr>
        <w:t>个日历日内完成供货、安装、调试及验收；</w:t>
      </w:r>
    </w:p>
    <w:p w14:paraId="056C560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5</w:t>
      </w:r>
      <w:r>
        <w:rPr>
          <w:rFonts w:asciiTheme="minorEastAsia" w:hAnsiTheme="minorEastAsia" w:hint="eastAsia"/>
          <w:sz w:val="24"/>
          <w:szCs w:val="24"/>
          <w:lang w:eastAsia="zh-CN"/>
        </w:rPr>
        <w:t>、交货地点：采购人指定地点。</w:t>
      </w:r>
    </w:p>
    <w:p w14:paraId="282CD8C8"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6</w:t>
      </w:r>
      <w:r>
        <w:rPr>
          <w:rFonts w:asciiTheme="minorEastAsia" w:hAnsiTheme="minorEastAsia" w:hint="eastAsia"/>
          <w:sz w:val="24"/>
          <w:szCs w:val="24"/>
          <w:lang w:eastAsia="zh-CN"/>
        </w:rPr>
        <w:t>、付款方式：验收合格后并办理完成相关手续后，支付合同金额的</w:t>
      </w:r>
      <w:r>
        <w:rPr>
          <w:rFonts w:asciiTheme="minorEastAsia" w:hAnsiTheme="minorEastAsia"/>
          <w:sz w:val="24"/>
          <w:szCs w:val="24"/>
          <w:lang w:eastAsia="zh-CN"/>
        </w:rPr>
        <w:t>95</w:t>
      </w:r>
      <w:r>
        <w:rPr>
          <w:rFonts w:asciiTheme="minorEastAsia" w:hAnsiTheme="minorEastAsia" w:hint="eastAsia"/>
          <w:sz w:val="24"/>
          <w:szCs w:val="24"/>
          <w:lang w:eastAsia="zh-CN"/>
        </w:rPr>
        <w:t>%，剩余合同金额的</w:t>
      </w:r>
      <w:r>
        <w:rPr>
          <w:rFonts w:asciiTheme="minorEastAsia" w:hAnsiTheme="minorEastAsia"/>
          <w:sz w:val="24"/>
          <w:szCs w:val="24"/>
          <w:lang w:eastAsia="zh-CN"/>
        </w:rPr>
        <w:t>5</w:t>
      </w:r>
      <w:r>
        <w:rPr>
          <w:rFonts w:asciiTheme="minorEastAsia" w:hAnsiTheme="minorEastAsia" w:hint="eastAsia"/>
          <w:sz w:val="24"/>
          <w:szCs w:val="24"/>
          <w:lang w:eastAsia="zh-CN"/>
        </w:rPr>
        <w:t>%在一年后一次性支付。</w:t>
      </w:r>
    </w:p>
    <w:p w14:paraId="5B8537C3" w14:textId="77777777" w:rsidR="00647D3E" w:rsidRDefault="00647D3E">
      <w:pPr>
        <w:spacing w:line="360" w:lineRule="auto"/>
        <w:ind w:firstLineChars="200" w:firstLine="480"/>
        <w:rPr>
          <w:rFonts w:asciiTheme="minorEastAsia" w:hAnsiTheme="minorEastAsia"/>
          <w:sz w:val="24"/>
          <w:szCs w:val="24"/>
          <w:lang w:eastAsia="zh-CN"/>
        </w:rPr>
      </w:pPr>
    </w:p>
    <w:p w14:paraId="20B91C24" w14:textId="77777777" w:rsidR="00647D3E" w:rsidRDefault="00647D3E">
      <w:pPr>
        <w:pStyle w:val="1"/>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787964EB" w14:textId="77777777" w:rsidR="00647D3E" w:rsidRDefault="006207ED">
      <w:pPr>
        <w:pStyle w:val="1"/>
        <w:spacing w:before="0" w:after="0" w:line="360" w:lineRule="auto"/>
        <w:rPr>
          <w:rFonts w:ascii="黑体" w:eastAsia="黑体" w:hAnsi="黑体"/>
          <w:sz w:val="28"/>
          <w:szCs w:val="28"/>
          <w:lang w:eastAsia="zh-CN"/>
        </w:rPr>
      </w:pPr>
      <w:bookmarkStart w:id="6" w:name="_Toc466985343"/>
      <w:r>
        <w:rPr>
          <w:rFonts w:ascii="黑体" w:eastAsia="黑体" w:hAnsi="黑体"/>
          <w:sz w:val="28"/>
          <w:szCs w:val="28"/>
          <w:lang w:eastAsia="zh-CN"/>
        </w:rPr>
        <w:lastRenderedPageBreak/>
        <w:t>第四章</w:t>
      </w:r>
      <w:r>
        <w:rPr>
          <w:rFonts w:ascii="黑体" w:eastAsia="黑体" w:hAnsi="黑体" w:hint="eastAsia"/>
          <w:sz w:val="28"/>
          <w:szCs w:val="28"/>
          <w:lang w:eastAsia="zh-CN"/>
        </w:rPr>
        <w:t xml:space="preserve"> 响应文件参考格式</w:t>
      </w:r>
      <w:bookmarkEnd w:id="6"/>
    </w:p>
    <w:p w14:paraId="64219563" w14:textId="77777777" w:rsidR="00647D3E" w:rsidRDefault="006207ED">
      <w:pPr>
        <w:pStyle w:val="2"/>
        <w:spacing w:before="0" w:after="0" w:line="360" w:lineRule="auto"/>
        <w:rPr>
          <w:rFonts w:ascii="黑体" w:eastAsia="黑体" w:hAnsi="黑体"/>
          <w:sz w:val="28"/>
          <w:szCs w:val="28"/>
          <w:lang w:eastAsia="zh-CN"/>
        </w:rPr>
      </w:pPr>
      <w:bookmarkStart w:id="7" w:name="_Toc466985344"/>
      <w:r>
        <w:rPr>
          <w:rFonts w:ascii="黑体" w:eastAsia="黑体" w:hAnsi="黑体"/>
          <w:sz w:val="28"/>
          <w:szCs w:val="28"/>
          <w:lang w:eastAsia="zh-CN"/>
        </w:rPr>
        <w:t>附件1：响应文件密封包装最外层格式</w:t>
      </w:r>
      <w:bookmarkEnd w:id="7"/>
    </w:p>
    <w:p w14:paraId="776CE747" w14:textId="77777777" w:rsidR="00647D3E" w:rsidRDefault="00647D3E">
      <w:pPr>
        <w:rPr>
          <w:lang w:eastAsia="zh-CN"/>
        </w:rPr>
      </w:pPr>
    </w:p>
    <w:p w14:paraId="27F199B6" w14:textId="77777777" w:rsidR="00647D3E" w:rsidRDefault="00647D3E">
      <w:pPr>
        <w:rPr>
          <w:lang w:eastAsia="zh-CN"/>
        </w:rPr>
      </w:pPr>
    </w:p>
    <w:tbl>
      <w:tblPr>
        <w:tblStyle w:val="a9"/>
        <w:tblW w:w="0" w:type="auto"/>
        <w:tblLook w:val="04A0" w:firstRow="1" w:lastRow="0" w:firstColumn="1" w:lastColumn="0" w:noHBand="0" w:noVBand="1"/>
      </w:tblPr>
      <w:tblGrid>
        <w:gridCol w:w="8212"/>
      </w:tblGrid>
      <w:tr w:rsidR="00647D3E" w14:paraId="7924635A" w14:textId="77777777">
        <w:trPr>
          <w:trHeight w:val="4174"/>
        </w:trPr>
        <w:tc>
          <w:tcPr>
            <w:tcW w:w="8212" w:type="dxa"/>
            <w:vAlign w:val="center"/>
          </w:tcPr>
          <w:p w14:paraId="7AA2ABF6" w14:textId="77777777" w:rsidR="00647D3E" w:rsidRDefault="006207ED">
            <w:pPr>
              <w:jc w:val="both"/>
              <w:rPr>
                <w:sz w:val="28"/>
                <w:szCs w:val="28"/>
                <w:lang w:eastAsia="zh-CN"/>
              </w:rPr>
            </w:pPr>
            <w:r>
              <w:rPr>
                <w:sz w:val="28"/>
                <w:szCs w:val="28"/>
                <w:lang w:eastAsia="zh-CN"/>
              </w:rPr>
              <w:t>项目名称：</w:t>
            </w:r>
          </w:p>
          <w:p w14:paraId="4DABFC32" w14:textId="77777777" w:rsidR="00647D3E" w:rsidRDefault="00647D3E">
            <w:pPr>
              <w:jc w:val="both"/>
              <w:rPr>
                <w:sz w:val="28"/>
                <w:szCs w:val="28"/>
                <w:lang w:eastAsia="zh-CN"/>
              </w:rPr>
            </w:pPr>
          </w:p>
          <w:p w14:paraId="59F6DF82" w14:textId="77777777" w:rsidR="00647D3E" w:rsidRDefault="006207ED">
            <w:pPr>
              <w:jc w:val="both"/>
              <w:rPr>
                <w:sz w:val="28"/>
                <w:szCs w:val="28"/>
                <w:lang w:eastAsia="zh-CN"/>
              </w:rPr>
            </w:pPr>
            <w:r>
              <w:rPr>
                <w:sz w:val="28"/>
                <w:szCs w:val="28"/>
                <w:lang w:eastAsia="zh-CN"/>
              </w:rPr>
              <w:t>采购编号：</w:t>
            </w:r>
          </w:p>
          <w:p w14:paraId="6EE953CB" w14:textId="77777777" w:rsidR="00647D3E" w:rsidRDefault="00647D3E">
            <w:pPr>
              <w:jc w:val="both"/>
              <w:rPr>
                <w:sz w:val="28"/>
                <w:szCs w:val="28"/>
                <w:lang w:eastAsia="zh-CN"/>
              </w:rPr>
            </w:pPr>
          </w:p>
          <w:p w14:paraId="08407D39" w14:textId="77777777" w:rsidR="00647D3E" w:rsidRDefault="006207ED">
            <w:pPr>
              <w:jc w:val="center"/>
              <w:rPr>
                <w:b/>
                <w:sz w:val="28"/>
                <w:szCs w:val="28"/>
                <w:lang w:eastAsia="zh-CN"/>
              </w:rPr>
            </w:pPr>
            <w:r>
              <w:rPr>
                <w:b/>
                <w:sz w:val="28"/>
                <w:szCs w:val="28"/>
                <w:lang w:eastAsia="zh-CN"/>
              </w:rPr>
              <w:t>资格、技术性、服务性响应文件</w:t>
            </w:r>
          </w:p>
          <w:p w14:paraId="2D10AB88" w14:textId="77777777" w:rsidR="00647D3E" w:rsidRDefault="00647D3E">
            <w:pPr>
              <w:jc w:val="both"/>
              <w:rPr>
                <w:sz w:val="28"/>
                <w:szCs w:val="28"/>
                <w:lang w:eastAsia="zh-CN"/>
              </w:rPr>
            </w:pPr>
          </w:p>
          <w:p w14:paraId="7391403E" w14:textId="77777777" w:rsidR="00647D3E" w:rsidRDefault="00647D3E">
            <w:pPr>
              <w:jc w:val="both"/>
              <w:rPr>
                <w:sz w:val="28"/>
                <w:szCs w:val="28"/>
                <w:lang w:eastAsia="zh-CN"/>
              </w:rPr>
            </w:pPr>
          </w:p>
          <w:p w14:paraId="265A8170" w14:textId="77777777" w:rsidR="00647D3E" w:rsidRDefault="006207ED">
            <w:pPr>
              <w:jc w:val="both"/>
              <w:rPr>
                <w:sz w:val="28"/>
                <w:szCs w:val="28"/>
                <w:lang w:eastAsia="zh-CN"/>
              </w:rPr>
            </w:pPr>
            <w:r>
              <w:rPr>
                <w:sz w:val="28"/>
                <w:szCs w:val="28"/>
                <w:lang w:eastAsia="zh-CN"/>
              </w:rPr>
              <w:t>供应商名称：</w:t>
            </w:r>
            <w:r>
              <w:rPr>
                <w:rFonts w:hint="eastAsia"/>
                <w:sz w:val="28"/>
                <w:szCs w:val="28"/>
                <w:u w:val="single"/>
                <w:lang w:eastAsia="zh-CN"/>
              </w:rPr>
              <w:t xml:space="preserve">                     </w:t>
            </w:r>
            <w:r>
              <w:rPr>
                <w:rFonts w:hint="eastAsia"/>
                <w:sz w:val="28"/>
                <w:szCs w:val="28"/>
                <w:lang w:eastAsia="zh-CN"/>
              </w:rPr>
              <w:t>（加盖公章）</w:t>
            </w:r>
          </w:p>
        </w:tc>
      </w:tr>
    </w:tbl>
    <w:p w14:paraId="04046058" w14:textId="77777777" w:rsidR="00647D3E" w:rsidRDefault="00647D3E">
      <w:pPr>
        <w:rPr>
          <w:lang w:eastAsia="zh-CN"/>
        </w:rPr>
      </w:pPr>
    </w:p>
    <w:p w14:paraId="36F0D222" w14:textId="77777777" w:rsidR="00647D3E" w:rsidRDefault="00647D3E">
      <w:pPr>
        <w:rPr>
          <w:lang w:eastAsia="zh-CN"/>
        </w:rPr>
      </w:pPr>
    </w:p>
    <w:p w14:paraId="4FBA24BD" w14:textId="77777777" w:rsidR="00647D3E" w:rsidRDefault="00647D3E">
      <w:pPr>
        <w:rPr>
          <w:lang w:eastAsia="zh-CN"/>
        </w:rPr>
      </w:pPr>
    </w:p>
    <w:p w14:paraId="33203DF4" w14:textId="77777777" w:rsidR="00647D3E" w:rsidRDefault="00647D3E">
      <w:pPr>
        <w:rPr>
          <w:lang w:eastAsia="zh-CN"/>
        </w:rPr>
      </w:pPr>
    </w:p>
    <w:p w14:paraId="76F58491" w14:textId="77777777" w:rsidR="00647D3E" w:rsidRDefault="00647D3E">
      <w:pPr>
        <w:rPr>
          <w:lang w:eastAsia="zh-CN"/>
        </w:rPr>
      </w:pPr>
    </w:p>
    <w:p w14:paraId="43EBA117" w14:textId="77777777" w:rsidR="00647D3E" w:rsidRDefault="00647D3E">
      <w:pPr>
        <w:rPr>
          <w:lang w:eastAsia="zh-CN"/>
        </w:rPr>
      </w:pPr>
    </w:p>
    <w:tbl>
      <w:tblPr>
        <w:tblStyle w:val="a9"/>
        <w:tblW w:w="0" w:type="auto"/>
        <w:tblLook w:val="04A0" w:firstRow="1" w:lastRow="0" w:firstColumn="1" w:lastColumn="0" w:noHBand="0" w:noVBand="1"/>
      </w:tblPr>
      <w:tblGrid>
        <w:gridCol w:w="8212"/>
      </w:tblGrid>
      <w:tr w:rsidR="00647D3E" w14:paraId="5FD53EDC" w14:textId="77777777">
        <w:trPr>
          <w:trHeight w:val="3603"/>
        </w:trPr>
        <w:tc>
          <w:tcPr>
            <w:tcW w:w="8212" w:type="dxa"/>
            <w:vAlign w:val="center"/>
          </w:tcPr>
          <w:p w14:paraId="418FD748" w14:textId="77777777" w:rsidR="00647D3E" w:rsidRDefault="006207ED">
            <w:pPr>
              <w:jc w:val="both"/>
              <w:rPr>
                <w:sz w:val="28"/>
                <w:szCs w:val="28"/>
                <w:lang w:eastAsia="zh-CN"/>
              </w:rPr>
            </w:pPr>
            <w:r>
              <w:rPr>
                <w:sz w:val="28"/>
                <w:szCs w:val="28"/>
                <w:lang w:eastAsia="zh-CN"/>
              </w:rPr>
              <w:t>项目名称：</w:t>
            </w:r>
          </w:p>
          <w:p w14:paraId="4642BC86" w14:textId="77777777" w:rsidR="00647D3E" w:rsidRDefault="00647D3E">
            <w:pPr>
              <w:jc w:val="both"/>
              <w:rPr>
                <w:sz w:val="28"/>
                <w:szCs w:val="28"/>
                <w:lang w:eastAsia="zh-CN"/>
              </w:rPr>
            </w:pPr>
          </w:p>
          <w:p w14:paraId="09473294" w14:textId="77777777" w:rsidR="00647D3E" w:rsidRDefault="006207ED">
            <w:pPr>
              <w:jc w:val="both"/>
              <w:rPr>
                <w:sz w:val="28"/>
                <w:szCs w:val="28"/>
                <w:lang w:eastAsia="zh-CN"/>
              </w:rPr>
            </w:pPr>
            <w:r>
              <w:rPr>
                <w:sz w:val="28"/>
                <w:szCs w:val="28"/>
                <w:lang w:eastAsia="zh-CN"/>
              </w:rPr>
              <w:t>采购编号：</w:t>
            </w:r>
          </w:p>
          <w:p w14:paraId="0B6C1FB3" w14:textId="77777777" w:rsidR="00647D3E" w:rsidRDefault="00647D3E">
            <w:pPr>
              <w:jc w:val="both"/>
              <w:rPr>
                <w:sz w:val="28"/>
                <w:szCs w:val="28"/>
                <w:lang w:eastAsia="zh-CN"/>
              </w:rPr>
            </w:pPr>
          </w:p>
          <w:p w14:paraId="4E08D7E4" w14:textId="77777777" w:rsidR="00647D3E" w:rsidRDefault="006207ED">
            <w:pPr>
              <w:jc w:val="center"/>
              <w:rPr>
                <w:b/>
                <w:sz w:val="28"/>
                <w:szCs w:val="28"/>
                <w:lang w:eastAsia="zh-CN"/>
              </w:rPr>
            </w:pPr>
            <w:r>
              <w:rPr>
                <w:b/>
                <w:sz w:val="28"/>
                <w:szCs w:val="28"/>
                <w:lang w:eastAsia="zh-CN"/>
              </w:rPr>
              <w:t>报价响应文件</w:t>
            </w:r>
          </w:p>
          <w:p w14:paraId="444F12B4" w14:textId="77777777" w:rsidR="00647D3E" w:rsidRDefault="00647D3E">
            <w:pPr>
              <w:jc w:val="both"/>
              <w:rPr>
                <w:sz w:val="28"/>
                <w:szCs w:val="28"/>
                <w:lang w:eastAsia="zh-CN"/>
              </w:rPr>
            </w:pPr>
          </w:p>
          <w:p w14:paraId="288D6B2B" w14:textId="77777777" w:rsidR="00647D3E" w:rsidRDefault="00647D3E">
            <w:pPr>
              <w:jc w:val="both"/>
              <w:rPr>
                <w:sz w:val="28"/>
                <w:szCs w:val="28"/>
                <w:lang w:eastAsia="zh-CN"/>
              </w:rPr>
            </w:pPr>
          </w:p>
          <w:p w14:paraId="54551A0D" w14:textId="77777777" w:rsidR="00647D3E" w:rsidRDefault="006207ED">
            <w:pPr>
              <w:jc w:val="both"/>
              <w:rPr>
                <w:sz w:val="28"/>
                <w:szCs w:val="28"/>
                <w:lang w:eastAsia="zh-CN"/>
              </w:rPr>
            </w:pPr>
            <w:r>
              <w:rPr>
                <w:sz w:val="28"/>
                <w:szCs w:val="28"/>
                <w:lang w:eastAsia="zh-CN"/>
              </w:rPr>
              <w:t>供应商名称：</w:t>
            </w:r>
            <w:r>
              <w:rPr>
                <w:rFonts w:hint="eastAsia"/>
                <w:sz w:val="28"/>
                <w:szCs w:val="28"/>
                <w:u w:val="single"/>
                <w:lang w:eastAsia="zh-CN"/>
              </w:rPr>
              <w:t xml:space="preserve">                     </w:t>
            </w:r>
            <w:r>
              <w:rPr>
                <w:rFonts w:hint="eastAsia"/>
                <w:sz w:val="28"/>
                <w:szCs w:val="28"/>
                <w:lang w:eastAsia="zh-CN"/>
              </w:rPr>
              <w:t>（加盖公章）</w:t>
            </w:r>
          </w:p>
        </w:tc>
      </w:tr>
    </w:tbl>
    <w:p w14:paraId="12D96B78" w14:textId="77777777" w:rsidR="00647D3E" w:rsidRDefault="00647D3E">
      <w:pPr>
        <w:rPr>
          <w:lang w:eastAsia="zh-CN"/>
        </w:rPr>
      </w:pPr>
    </w:p>
    <w:p w14:paraId="39FCA380" w14:textId="77777777" w:rsidR="00647D3E" w:rsidRDefault="00647D3E">
      <w:pPr>
        <w:rPr>
          <w:lang w:eastAsia="zh-CN"/>
        </w:rPr>
      </w:pPr>
    </w:p>
    <w:p w14:paraId="2C19353A" w14:textId="77777777" w:rsidR="00647D3E" w:rsidRDefault="00647D3E">
      <w:pPr>
        <w:rPr>
          <w:lang w:eastAsia="zh-CN"/>
        </w:rPr>
      </w:pPr>
    </w:p>
    <w:p w14:paraId="5E1BAFBC" w14:textId="77777777" w:rsidR="00647D3E" w:rsidRDefault="006207ED">
      <w:pPr>
        <w:rPr>
          <w:rFonts w:asciiTheme="minorEastAsia" w:hAnsiTheme="minorEastAsia"/>
          <w:b/>
          <w:sz w:val="28"/>
          <w:szCs w:val="28"/>
          <w:lang w:eastAsia="zh-CN"/>
        </w:rPr>
      </w:pPr>
      <w:bookmarkStart w:id="8" w:name="资格、技术性、服务性响应文件封面格式"/>
      <w:bookmarkEnd w:id="8"/>
      <w:r>
        <w:rPr>
          <w:rFonts w:asciiTheme="minorEastAsia" w:hAnsiTheme="minorEastAsia"/>
          <w:b/>
          <w:sz w:val="28"/>
          <w:szCs w:val="28"/>
          <w:lang w:eastAsia="zh-CN"/>
        </w:rPr>
        <w:t>资格、技术性、服务性响应文件封面格式</w:t>
      </w:r>
    </w:p>
    <w:p w14:paraId="6731ABF1" w14:textId="77777777" w:rsidR="00647D3E" w:rsidRDefault="00647D3E">
      <w:pPr>
        <w:rPr>
          <w:rFonts w:asciiTheme="minorEastAsia" w:hAnsiTheme="minorEastAsia"/>
          <w:sz w:val="28"/>
          <w:szCs w:val="28"/>
          <w:lang w:eastAsia="zh-CN"/>
        </w:rPr>
      </w:pPr>
    </w:p>
    <w:p w14:paraId="779E24EC" w14:textId="77777777" w:rsidR="00647D3E" w:rsidRDefault="006207ED">
      <w:pPr>
        <w:spacing w:before="172" w:line="360" w:lineRule="auto"/>
        <w:ind w:left="158"/>
        <w:jc w:val="right"/>
        <w:rPr>
          <w:rFonts w:asciiTheme="minorEastAsia" w:hAnsiTheme="minorEastAsia" w:cs="黑体"/>
          <w:sz w:val="28"/>
          <w:szCs w:val="28"/>
          <w:bdr w:val="single" w:sz="4" w:space="0" w:color="auto"/>
          <w:lang w:eastAsia="zh-CN"/>
        </w:rPr>
      </w:pPr>
      <w:r>
        <w:rPr>
          <w:rFonts w:asciiTheme="minorEastAsia" w:hAnsiTheme="minorEastAsia" w:cs="黑体"/>
          <w:b/>
          <w:bCs/>
          <w:spacing w:val="-1"/>
          <w:sz w:val="28"/>
          <w:szCs w:val="28"/>
          <w:bdr w:val="single" w:sz="4" w:space="0" w:color="auto"/>
          <w:lang w:eastAsia="zh-CN"/>
        </w:rPr>
        <w:t>正本或副本</w:t>
      </w:r>
    </w:p>
    <w:p w14:paraId="08FB72EA" w14:textId="77777777" w:rsidR="00647D3E" w:rsidRDefault="00647D3E">
      <w:pPr>
        <w:rPr>
          <w:lang w:eastAsia="zh-CN"/>
        </w:rPr>
      </w:pPr>
    </w:p>
    <w:p w14:paraId="3174342E" w14:textId="77777777" w:rsidR="00647D3E" w:rsidRDefault="00647D3E">
      <w:pPr>
        <w:rPr>
          <w:lang w:eastAsia="zh-CN"/>
        </w:rPr>
      </w:pPr>
    </w:p>
    <w:p w14:paraId="520292E4" w14:textId="77777777" w:rsidR="00647D3E" w:rsidRDefault="00647D3E">
      <w:pPr>
        <w:rPr>
          <w:lang w:eastAsia="zh-CN"/>
        </w:rPr>
      </w:pPr>
    </w:p>
    <w:p w14:paraId="47CA07EC" w14:textId="77777777" w:rsidR="00647D3E" w:rsidRDefault="00647D3E">
      <w:pPr>
        <w:rPr>
          <w:lang w:eastAsia="zh-CN"/>
        </w:rPr>
      </w:pPr>
    </w:p>
    <w:p w14:paraId="2C9ED36F" w14:textId="77777777" w:rsidR="00647D3E" w:rsidRDefault="00647D3E">
      <w:pPr>
        <w:rPr>
          <w:rFonts w:asciiTheme="minorEastAsia" w:hAnsiTheme="minorEastAsia"/>
          <w:sz w:val="28"/>
          <w:szCs w:val="28"/>
          <w:lang w:eastAsia="zh-CN"/>
        </w:rPr>
      </w:pPr>
    </w:p>
    <w:p w14:paraId="642215F9" w14:textId="77777777" w:rsidR="00647D3E" w:rsidRDefault="006207ED">
      <w:pPr>
        <w:jc w:val="center"/>
        <w:rPr>
          <w:rFonts w:asciiTheme="minorEastAsia" w:hAnsiTheme="minorEastAsia"/>
          <w:b/>
          <w:sz w:val="84"/>
          <w:szCs w:val="84"/>
          <w:lang w:eastAsia="zh-CN"/>
        </w:rPr>
      </w:pPr>
      <w:r>
        <w:rPr>
          <w:rFonts w:asciiTheme="minorEastAsia" w:hAnsiTheme="minorEastAsia"/>
          <w:b/>
          <w:sz w:val="84"/>
          <w:szCs w:val="84"/>
          <w:lang w:eastAsia="zh-CN"/>
        </w:rPr>
        <w:t>响应文件</w:t>
      </w:r>
    </w:p>
    <w:p w14:paraId="0AB1EAB2" w14:textId="77777777" w:rsidR="00647D3E" w:rsidRDefault="00647D3E">
      <w:pPr>
        <w:rPr>
          <w:rFonts w:asciiTheme="minorEastAsia" w:hAnsiTheme="minorEastAsia"/>
          <w:sz w:val="28"/>
          <w:szCs w:val="28"/>
          <w:lang w:eastAsia="zh-CN"/>
        </w:rPr>
      </w:pPr>
    </w:p>
    <w:p w14:paraId="66855E17" w14:textId="77777777" w:rsidR="00647D3E" w:rsidRDefault="00647D3E">
      <w:pPr>
        <w:rPr>
          <w:rFonts w:asciiTheme="minorEastAsia" w:hAnsiTheme="minorEastAsia"/>
          <w:sz w:val="28"/>
          <w:szCs w:val="28"/>
          <w:lang w:eastAsia="zh-CN"/>
        </w:rPr>
      </w:pPr>
    </w:p>
    <w:p w14:paraId="257797BC" w14:textId="77777777" w:rsidR="00647D3E" w:rsidRDefault="00647D3E">
      <w:pPr>
        <w:rPr>
          <w:rFonts w:asciiTheme="minorEastAsia" w:hAnsiTheme="minorEastAsia"/>
          <w:sz w:val="28"/>
          <w:szCs w:val="28"/>
          <w:lang w:eastAsia="zh-CN"/>
        </w:rPr>
      </w:pPr>
    </w:p>
    <w:p w14:paraId="7804D90A" w14:textId="77777777" w:rsidR="00647D3E" w:rsidRDefault="00647D3E">
      <w:pPr>
        <w:rPr>
          <w:rFonts w:asciiTheme="minorEastAsia" w:hAnsiTheme="minorEastAsia"/>
          <w:sz w:val="28"/>
          <w:szCs w:val="28"/>
          <w:lang w:eastAsia="zh-CN"/>
        </w:rPr>
      </w:pPr>
    </w:p>
    <w:p w14:paraId="6D075B5A" w14:textId="77777777" w:rsidR="00647D3E" w:rsidRDefault="00647D3E">
      <w:pPr>
        <w:rPr>
          <w:rFonts w:asciiTheme="minorEastAsia" w:hAnsiTheme="minorEastAsia"/>
          <w:sz w:val="28"/>
          <w:szCs w:val="28"/>
          <w:lang w:eastAsia="zh-CN"/>
        </w:rPr>
      </w:pPr>
    </w:p>
    <w:p w14:paraId="4E487C50" w14:textId="77777777" w:rsidR="00647D3E" w:rsidRDefault="006207ED">
      <w:pPr>
        <w:spacing w:line="360" w:lineRule="auto"/>
        <w:rPr>
          <w:rFonts w:asciiTheme="minorEastAsia" w:hAnsiTheme="minorEastAsia"/>
          <w:b/>
          <w:sz w:val="28"/>
          <w:szCs w:val="28"/>
          <w:lang w:eastAsia="zh-CN"/>
        </w:rPr>
      </w:pPr>
      <w:r>
        <w:rPr>
          <w:rFonts w:asciiTheme="minorEastAsia" w:hAnsiTheme="minorEastAsia"/>
          <w:b/>
          <w:sz w:val="28"/>
          <w:szCs w:val="28"/>
          <w:lang w:eastAsia="zh-CN"/>
        </w:rPr>
        <w:t>项目名称：</w:t>
      </w:r>
    </w:p>
    <w:p w14:paraId="4DD5E333" w14:textId="77777777" w:rsidR="00647D3E" w:rsidRDefault="006207ED">
      <w:pPr>
        <w:spacing w:line="360" w:lineRule="auto"/>
        <w:rPr>
          <w:rFonts w:asciiTheme="minorEastAsia" w:hAnsiTheme="minorEastAsia"/>
          <w:b/>
          <w:sz w:val="28"/>
          <w:szCs w:val="28"/>
          <w:lang w:eastAsia="zh-CN"/>
        </w:rPr>
      </w:pPr>
      <w:r>
        <w:rPr>
          <w:rFonts w:asciiTheme="minorEastAsia" w:hAnsiTheme="minorEastAsia"/>
          <w:b/>
          <w:sz w:val="28"/>
          <w:szCs w:val="28"/>
          <w:lang w:eastAsia="zh-CN"/>
        </w:rPr>
        <w:t>采购编号：</w:t>
      </w:r>
    </w:p>
    <w:p w14:paraId="217A0913" w14:textId="77777777" w:rsidR="00647D3E" w:rsidRDefault="006207ED">
      <w:pPr>
        <w:spacing w:line="360" w:lineRule="auto"/>
        <w:rPr>
          <w:rFonts w:asciiTheme="minorEastAsia" w:hAnsiTheme="minorEastAsia"/>
          <w:b/>
          <w:sz w:val="28"/>
          <w:szCs w:val="28"/>
          <w:lang w:eastAsia="zh-CN"/>
        </w:rPr>
      </w:pPr>
      <w:r>
        <w:rPr>
          <w:rFonts w:asciiTheme="minorEastAsia" w:hAnsiTheme="minorEastAsia"/>
          <w:b/>
          <w:sz w:val="28"/>
          <w:szCs w:val="28"/>
          <w:lang w:eastAsia="zh-CN"/>
        </w:rPr>
        <w:t>供应商名称：</w:t>
      </w:r>
    </w:p>
    <w:p w14:paraId="61BAE6CE" w14:textId="77777777" w:rsidR="00647D3E" w:rsidRDefault="006207ED">
      <w:pPr>
        <w:spacing w:line="360" w:lineRule="auto"/>
        <w:rPr>
          <w:rFonts w:asciiTheme="minorEastAsia" w:hAnsiTheme="minorEastAsia"/>
          <w:b/>
          <w:sz w:val="28"/>
          <w:szCs w:val="28"/>
          <w:lang w:eastAsia="zh-CN"/>
        </w:rPr>
      </w:pPr>
      <w:r>
        <w:rPr>
          <w:rFonts w:asciiTheme="minorEastAsia" w:hAnsiTheme="minorEastAsia"/>
          <w:b/>
          <w:sz w:val="28"/>
          <w:szCs w:val="28"/>
          <w:lang w:eastAsia="zh-CN"/>
        </w:rPr>
        <w:t>日期：</w:t>
      </w:r>
      <w:r>
        <w:rPr>
          <w:rFonts w:asciiTheme="minorEastAsia" w:hAnsiTheme="minorEastAsia" w:hint="eastAsia"/>
          <w:b/>
          <w:sz w:val="28"/>
          <w:szCs w:val="28"/>
          <w:lang w:eastAsia="zh-CN"/>
        </w:rPr>
        <w:t xml:space="preserve">    </w:t>
      </w:r>
      <w:r>
        <w:rPr>
          <w:rFonts w:asciiTheme="minorEastAsia" w:hAnsiTheme="minorEastAsia"/>
          <w:b/>
          <w:sz w:val="28"/>
          <w:szCs w:val="28"/>
          <w:lang w:eastAsia="zh-CN"/>
        </w:rPr>
        <w:t>年    月    日</w:t>
      </w:r>
    </w:p>
    <w:p w14:paraId="5A3562EC" w14:textId="77777777" w:rsidR="00647D3E" w:rsidRDefault="00647D3E">
      <w:pPr>
        <w:rPr>
          <w:lang w:eastAsia="zh-CN"/>
        </w:rPr>
      </w:pPr>
    </w:p>
    <w:p w14:paraId="4D20DBC3"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009BB47D" w14:textId="77777777" w:rsidR="00647D3E" w:rsidRDefault="006207ED">
      <w:pPr>
        <w:pStyle w:val="2"/>
        <w:spacing w:before="0" w:after="0" w:line="360" w:lineRule="auto"/>
        <w:rPr>
          <w:rFonts w:ascii="黑体" w:eastAsia="黑体" w:hAnsi="黑体"/>
          <w:sz w:val="28"/>
          <w:szCs w:val="28"/>
          <w:lang w:eastAsia="zh-CN"/>
        </w:rPr>
      </w:pPr>
      <w:bookmarkStart w:id="9" w:name="_Toc466985345"/>
      <w:r>
        <w:rPr>
          <w:rFonts w:ascii="黑体" w:eastAsia="黑体" w:hAnsi="黑体"/>
          <w:sz w:val="28"/>
          <w:szCs w:val="28"/>
          <w:lang w:eastAsia="zh-CN"/>
        </w:rPr>
        <w:lastRenderedPageBreak/>
        <w:t>附件2：资格申明函</w:t>
      </w:r>
      <w:bookmarkEnd w:id="9"/>
    </w:p>
    <w:p w14:paraId="7067E16B"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金堂中学外国语学校</w:t>
      </w:r>
      <w:r>
        <w:rPr>
          <w:rFonts w:asciiTheme="minorEastAsia" w:hAnsiTheme="minorEastAsia"/>
          <w:sz w:val="24"/>
          <w:szCs w:val="24"/>
          <w:lang w:eastAsia="zh-CN"/>
        </w:rPr>
        <w:t>：</w:t>
      </w:r>
    </w:p>
    <w:p w14:paraId="5C3FC70C"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我方全面研究了“          ”（采购编号：</w:t>
      </w:r>
      <w:r>
        <w:rPr>
          <w:rFonts w:asciiTheme="minorEastAsia" w:hAnsiTheme="minorEastAsia"/>
          <w:sz w:val="24"/>
          <w:szCs w:val="24"/>
          <w:lang w:eastAsia="zh-CN"/>
        </w:rPr>
        <w:tab/>
        <w:t>）询价通知书，决定参加贵单位组织的本项目的询价。我方授权（姓名、职务）    代表我方          （供应商名称）全权处理本项目询价的有关事宜。我方承诺</w:t>
      </w:r>
      <w:r>
        <w:rPr>
          <w:rFonts w:asciiTheme="minorEastAsia" w:hAnsiTheme="minorEastAsia" w:hint="eastAsia"/>
          <w:sz w:val="24"/>
          <w:szCs w:val="24"/>
          <w:lang w:eastAsia="zh-CN"/>
        </w:rPr>
        <w:t xml:space="preserve">          </w:t>
      </w:r>
      <w:r>
        <w:rPr>
          <w:rFonts w:asciiTheme="minorEastAsia" w:hAnsiTheme="minorEastAsia"/>
          <w:sz w:val="24"/>
          <w:szCs w:val="24"/>
          <w:lang w:eastAsia="zh-CN"/>
        </w:rPr>
        <w:t>（说明：填写“已经具备”或“不具备”）《中华人民共和国政府采购法》中规定的参加政府采购活动应当具备的条件：</w:t>
      </w:r>
    </w:p>
    <w:p w14:paraId="15C4026F"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具有独立承担民事责任的能力； 具有良好的商业信誉和健全的财务会计制度；具有履行合同所必须的设备和专业技术能力；有依法缴纳税收和社会保障资金的良好记录；参加政府采购活动前三年内，在经营活动中没有重大违法记录，遵守《中华人民共和国政府采购法》及其他相关的法律和法规。我方已详细阅读和审查了全部询价通知书，包括修改文件（如有）以及全部相关资料和有关附件，并对上述文件均无异议。 一旦我方成交，我方将严格履行合同规定的责任和义务，否则将承担由此产生的一切责任。 响应文件有效期，递交响应文件截止之日起90天。</w:t>
      </w:r>
    </w:p>
    <w:p w14:paraId="1B9E2575"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我方愿意提供贵中心可能另外要求的与询价有关的文件资料，并保证 我方已提供和将要提供的文件资料是真实、准确的。</w:t>
      </w:r>
    </w:p>
    <w:p w14:paraId="1D0FB7C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与本询价有关的一切正式往来通讯请寄：</w:t>
      </w:r>
    </w:p>
    <w:p w14:paraId="7F09D83B" w14:textId="77777777" w:rsidR="00647D3E" w:rsidRDefault="00647D3E">
      <w:pPr>
        <w:spacing w:line="360" w:lineRule="auto"/>
        <w:ind w:firstLineChars="200" w:firstLine="480"/>
        <w:rPr>
          <w:rFonts w:asciiTheme="minorEastAsia" w:hAnsiTheme="minorEastAsia"/>
          <w:sz w:val="24"/>
          <w:szCs w:val="24"/>
          <w:lang w:eastAsia="zh-CN"/>
        </w:rPr>
      </w:pPr>
    </w:p>
    <w:p w14:paraId="37B93D34" w14:textId="77777777" w:rsidR="00647D3E" w:rsidRDefault="00647D3E">
      <w:pPr>
        <w:spacing w:line="360" w:lineRule="auto"/>
        <w:ind w:firstLineChars="200" w:firstLine="480"/>
        <w:rPr>
          <w:rFonts w:asciiTheme="minorEastAsia" w:hAnsiTheme="minorEastAsia"/>
          <w:sz w:val="24"/>
          <w:szCs w:val="24"/>
          <w:lang w:eastAsia="zh-CN"/>
        </w:rPr>
      </w:pPr>
    </w:p>
    <w:p w14:paraId="586DD1C6"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 xml:space="preserve">通讯地址： </w:t>
      </w:r>
      <w:r>
        <w:rPr>
          <w:rFonts w:asciiTheme="minorEastAsia" w:hAnsiTheme="minorEastAsia"/>
          <w:sz w:val="24"/>
          <w:szCs w:val="24"/>
          <w:lang w:eastAsia="zh-CN"/>
        </w:rPr>
        <w:tab/>
      </w:r>
      <w:r>
        <w:rPr>
          <w:rFonts w:asciiTheme="minorEastAsia" w:hAnsiTheme="minorEastAsia"/>
          <w:sz w:val="24"/>
          <w:szCs w:val="24"/>
          <w:lang w:eastAsia="zh-CN"/>
        </w:rPr>
        <w:tab/>
        <w:t xml:space="preserve"> </w:t>
      </w:r>
    </w:p>
    <w:p w14:paraId="081589A0"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 xml:space="preserve">邮政编码： </w:t>
      </w:r>
      <w:r>
        <w:rPr>
          <w:rFonts w:asciiTheme="minorEastAsia" w:hAnsiTheme="minorEastAsia"/>
          <w:sz w:val="24"/>
          <w:szCs w:val="24"/>
          <w:lang w:eastAsia="zh-CN"/>
        </w:rPr>
        <w:tab/>
      </w:r>
      <w:r>
        <w:rPr>
          <w:rFonts w:asciiTheme="minorEastAsia" w:hAnsiTheme="minorEastAsia"/>
          <w:sz w:val="24"/>
          <w:szCs w:val="24"/>
          <w:lang w:eastAsia="zh-CN"/>
        </w:rPr>
        <w:tab/>
        <w:t xml:space="preserve"> </w:t>
      </w:r>
    </w:p>
    <w:p w14:paraId="3D4D79CB"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 xml:space="preserve">联系电话： </w:t>
      </w:r>
      <w:r>
        <w:rPr>
          <w:rFonts w:asciiTheme="minorEastAsia" w:hAnsiTheme="minorEastAsia"/>
          <w:sz w:val="24"/>
          <w:szCs w:val="24"/>
          <w:lang w:eastAsia="zh-CN"/>
        </w:rPr>
        <w:tab/>
      </w:r>
      <w:r>
        <w:rPr>
          <w:rFonts w:asciiTheme="minorEastAsia" w:hAnsiTheme="minorEastAsia"/>
          <w:sz w:val="24"/>
          <w:szCs w:val="24"/>
          <w:lang w:eastAsia="zh-CN"/>
        </w:rPr>
        <w:tab/>
        <w:t xml:space="preserve">      </w:t>
      </w:r>
    </w:p>
    <w:p w14:paraId="60464333"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 xml:space="preserve">传真： </w:t>
      </w:r>
      <w:r>
        <w:rPr>
          <w:rFonts w:asciiTheme="minorEastAsia" w:hAnsiTheme="minorEastAsia"/>
          <w:sz w:val="24"/>
          <w:szCs w:val="24"/>
          <w:lang w:eastAsia="zh-CN"/>
        </w:rPr>
        <w:tab/>
      </w:r>
      <w:r>
        <w:rPr>
          <w:rFonts w:asciiTheme="minorEastAsia" w:hAnsiTheme="minorEastAsia"/>
          <w:sz w:val="24"/>
          <w:szCs w:val="24"/>
          <w:lang w:eastAsia="zh-CN"/>
        </w:rPr>
        <w:tab/>
        <w:t xml:space="preserve"> </w:t>
      </w:r>
    </w:p>
    <w:p w14:paraId="028CEF4C"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t>（加盖公章）</w:t>
      </w:r>
    </w:p>
    <w:p w14:paraId="73C4DC12"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法定代表人或代理人：</w:t>
      </w:r>
      <w:r>
        <w:rPr>
          <w:rFonts w:asciiTheme="minorEastAsia" w:hAnsiTheme="minorEastAsia"/>
          <w:sz w:val="24"/>
          <w:szCs w:val="24"/>
          <w:lang w:eastAsia="zh-CN"/>
        </w:rPr>
        <w:tab/>
      </w:r>
      <w:r>
        <w:rPr>
          <w:rFonts w:asciiTheme="minorEastAsia" w:hAnsiTheme="minorEastAsia"/>
          <w:sz w:val="24"/>
          <w:szCs w:val="24"/>
          <w:lang w:eastAsia="zh-CN"/>
        </w:rPr>
        <w:tab/>
        <w:t xml:space="preserve">（签字） </w:t>
      </w:r>
    </w:p>
    <w:p w14:paraId="623B97D9"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 xml:space="preserve">日期： </w:t>
      </w:r>
      <w:r>
        <w:rPr>
          <w:rFonts w:asciiTheme="minorEastAsia" w:hAnsiTheme="minorEastAsia"/>
          <w:sz w:val="24"/>
          <w:szCs w:val="24"/>
          <w:lang w:eastAsia="zh-CN"/>
        </w:rPr>
        <w:tab/>
      </w:r>
    </w:p>
    <w:p w14:paraId="233D5399"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bookmarkStart w:id="10" w:name="说明："/>
      <w:bookmarkEnd w:id="10"/>
    </w:p>
    <w:p w14:paraId="02BCE06A" w14:textId="77777777" w:rsidR="00647D3E" w:rsidRDefault="006207ED">
      <w:pPr>
        <w:pStyle w:val="2"/>
        <w:spacing w:before="0" w:after="0" w:line="360" w:lineRule="auto"/>
        <w:rPr>
          <w:rFonts w:ascii="黑体" w:eastAsia="黑体" w:hAnsi="黑体"/>
          <w:sz w:val="28"/>
          <w:szCs w:val="28"/>
          <w:lang w:eastAsia="zh-CN"/>
        </w:rPr>
      </w:pPr>
      <w:bookmarkStart w:id="11" w:name="_Toc466985346"/>
      <w:r>
        <w:rPr>
          <w:rFonts w:ascii="黑体" w:eastAsia="黑体" w:hAnsi="黑体"/>
          <w:sz w:val="28"/>
          <w:szCs w:val="28"/>
          <w:lang w:eastAsia="zh-CN"/>
        </w:rPr>
        <w:lastRenderedPageBreak/>
        <w:t>附件3：法定代表人授权委托书</w:t>
      </w:r>
      <w:bookmarkEnd w:id="11"/>
    </w:p>
    <w:p w14:paraId="22F9EF18" w14:textId="77777777" w:rsidR="00647D3E" w:rsidRDefault="006207ED">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金堂中学外国语学校：</w:t>
      </w:r>
    </w:p>
    <w:p w14:paraId="6956221E"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hint="eastAsia"/>
          <w:sz w:val="24"/>
          <w:szCs w:val="24"/>
          <w:lang w:eastAsia="zh-CN"/>
        </w:rPr>
        <w:t xml:space="preserve">       </w:t>
      </w:r>
      <w:r>
        <w:rPr>
          <w:rFonts w:asciiTheme="minorEastAsia" w:hAnsiTheme="minorEastAsia"/>
          <w:sz w:val="24"/>
          <w:szCs w:val="24"/>
          <w:lang w:eastAsia="zh-CN"/>
        </w:rPr>
        <w:t>法定代表人（法定代表人姓名）    授权委托    （代理人姓名）为我的代理人，参加贵单位组织的项目名称：   （采购编号：    ）的询价。代理人在本次询价中所 签署的一切文件和处理的一切有关事宜，我公司均予承认，所产生的法律 后果均由我单位承担。代理人无转委托权，本授权书自   年   月   日签字生效，特此声明。</w:t>
      </w:r>
    </w:p>
    <w:p w14:paraId="2867C4CC" w14:textId="77777777" w:rsidR="00647D3E" w:rsidRDefault="00647D3E">
      <w:pPr>
        <w:spacing w:line="360" w:lineRule="auto"/>
        <w:ind w:firstLineChars="236" w:firstLine="566"/>
        <w:rPr>
          <w:rFonts w:asciiTheme="minorEastAsia" w:hAnsiTheme="minorEastAsia"/>
          <w:sz w:val="24"/>
          <w:szCs w:val="24"/>
          <w:lang w:eastAsia="zh-CN"/>
        </w:rPr>
      </w:pPr>
    </w:p>
    <w:p w14:paraId="2FF58F2A"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法定代表人：</w:t>
      </w:r>
      <w:r>
        <w:rPr>
          <w:rFonts w:asciiTheme="minorEastAsia" w:hAnsiTheme="minorEastAsia"/>
          <w:sz w:val="24"/>
          <w:szCs w:val="24"/>
          <w:lang w:eastAsia="zh-CN"/>
        </w:rPr>
        <w:tab/>
        <w:t xml:space="preserve">（签字或盖法定代表人印章） </w:t>
      </w:r>
    </w:p>
    <w:p w14:paraId="7A821BEA"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代理人：</w:t>
      </w:r>
      <w:r>
        <w:rPr>
          <w:rFonts w:asciiTheme="minorEastAsia" w:hAnsiTheme="minorEastAsia"/>
          <w:sz w:val="24"/>
          <w:szCs w:val="24"/>
          <w:lang w:eastAsia="zh-CN"/>
        </w:rPr>
        <w:tab/>
      </w:r>
      <w:r>
        <w:rPr>
          <w:rFonts w:asciiTheme="minorEastAsia" w:hAnsiTheme="minorEastAsia"/>
          <w:sz w:val="24"/>
          <w:szCs w:val="24"/>
          <w:lang w:eastAsia="zh-CN"/>
        </w:rPr>
        <w:tab/>
      </w:r>
      <w:r>
        <w:rPr>
          <w:rFonts w:asciiTheme="minorEastAsia" w:hAnsiTheme="minorEastAsia"/>
          <w:sz w:val="24"/>
          <w:szCs w:val="24"/>
          <w:lang w:eastAsia="zh-CN"/>
        </w:rPr>
        <w:tab/>
        <w:t>（签字）</w:t>
      </w:r>
    </w:p>
    <w:p w14:paraId="6C75E228"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t>（加盖公章）</w:t>
      </w:r>
    </w:p>
    <w:p w14:paraId="01720601" w14:textId="77777777" w:rsidR="00647D3E" w:rsidRDefault="00647D3E">
      <w:pPr>
        <w:spacing w:line="360" w:lineRule="auto"/>
        <w:rPr>
          <w:rFonts w:asciiTheme="minorEastAsia" w:hAnsiTheme="minorEastAsia"/>
          <w:sz w:val="24"/>
          <w:szCs w:val="24"/>
          <w:lang w:eastAsia="zh-CN"/>
        </w:rPr>
      </w:pPr>
    </w:p>
    <w:p w14:paraId="0E5D1661" w14:textId="77777777" w:rsidR="00647D3E" w:rsidRDefault="00647D3E">
      <w:pPr>
        <w:rPr>
          <w:lang w:eastAsia="zh-CN"/>
        </w:rPr>
      </w:pPr>
    </w:p>
    <w:p w14:paraId="24303BB1" w14:textId="77777777" w:rsidR="00647D3E" w:rsidRDefault="00647D3E">
      <w:pPr>
        <w:rPr>
          <w:lang w:eastAsia="zh-CN"/>
        </w:rPr>
      </w:pPr>
    </w:p>
    <w:p w14:paraId="696EB9F8" w14:textId="77777777" w:rsidR="00647D3E" w:rsidRDefault="00647D3E">
      <w:pPr>
        <w:rPr>
          <w:lang w:eastAsia="zh-CN"/>
        </w:rPr>
      </w:pPr>
    </w:p>
    <w:p w14:paraId="57E15E49" w14:textId="77777777" w:rsidR="00647D3E" w:rsidRDefault="00647D3E">
      <w:pPr>
        <w:rPr>
          <w:lang w:eastAsia="zh-CN"/>
        </w:rPr>
      </w:pPr>
    </w:p>
    <w:p w14:paraId="7BEAE9FC" w14:textId="77777777" w:rsidR="00647D3E" w:rsidRDefault="00647D3E">
      <w:pPr>
        <w:rPr>
          <w:lang w:eastAsia="zh-CN"/>
        </w:rPr>
      </w:pPr>
    </w:p>
    <w:p w14:paraId="7E1F7615" w14:textId="77777777" w:rsidR="00647D3E" w:rsidRDefault="00647D3E">
      <w:pPr>
        <w:rPr>
          <w:lang w:eastAsia="zh-CN"/>
        </w:rPr>
      </w:pPr>
    </w:p>
    <w:p w14:paraId="1802087B" w14:textId="77777777" w:rsidR="00647D3E" w:rsidRDefault="00647D3E">
      <w:pPr>
        <w:rPr>
          <w:lang w:eastAsia="zh-CN"/>
        </w:rPr>
      </w:pPr>
    </w:p>
    <w:p w14:paraId="210C0C1C"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说明：</w:t>
      </w:r>
    </w:p>
    <w:p w14:paraId="66395534"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 xml:space="preserve">1、上述证明文件在资格性、技术性、服务性响应文件中附有代理人身份证复印件（身份证两面均应复印）时才能生效； </w:t>
      </w:r>
    </w:p>
    <w:p w14:paraId="40868D39"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2、供应商响应文件均由供应</w:t>
      </w:r>
      <w:proofErr w:type="gramStart"/>
      <w:r>
        <w:rPr>
          <w:rFonts w:asciiTheme="minorEastAsia" w:hAnsiTheme="minorEastAsia"/>
          <w:sz w:val="24"/>
          <w:szCs w:val="24"/>
          <w:lang w:eastAsia="zh-CN"/>
        </w:rPr>
        <w:t>商法定</w:t>
      </w:r>
      <w:proofErr w:type="gramEnd"/>
      <w:r>
        <w:rPr>
          <w:rFonts w:asciiTheme="minorEastAsia" w:hAnsiTheme="minorEastAsia"/>
          <w:sz w:val="24"/>
          <w:szCs w:val="24"/>
          <w:lang w:eastAsia="zh-CN"/>
        </w:rPr>
        <w:t>代表人签字，可不提供该附件的内容。</w:t>
      </w:r>
    </w:p>
    <w:p w14:paraId="04E49BAD" w14:textId="77777777" w:rsidR="00647D3E" w:rsidRDefault="00647D3E">
      <w:pPr>
        <w:rPr>
          <w:lang w:eastAsia="zh-CN"/>
        </w:rPr>
      </w:pPr>
    </w:p>
    <w:p w14:paraId="5134F8C3"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bookmarkStart w:id="12" w:name="附件4_法定代表人身份证明书"/>
      <w:bookmarkStart w:id="13" w:name="说明：上述证明文件在资格性、技术性、服务性响应文件中附有法定代表人身份证复印件（"/>
      <w:bookmarkEnd w:id="12"/>
      <w:bookmarkEnd w:id="13"/>
    </w:p>
    <w:p w14:paraId="78384487" w14:textId="77777777" w:rsidR="00647D3E" w:rsidRDefault="006207ED">
      <w:pPr>
        <w:pStyle w:val="2"/>
        <w:spacing w:before="0" w:after="0" w:line="360" w:lineRule="auto"/>
        <w:rPr>
          <w:rFonts w:ascii="黑体" w:eastAsia="黑体" w:hAnsi="黑体"/>
          <w:sz w:val="28"/>
          <w:szCs w:val="28"/>
          <w:lang w:eastAsia="zh-CN"/>
        </w:rPr>
      </w:pPr>
      <w:bookmarkStart w:id="14" w:name="_Toc466985347"/>
      <w:r>
        <w:rPr>
          <w:rFonts w:ascii="黑体" w:eastAsia="黑体" w:hAnsi="黑体"/>
          <w:sz w:val="28"/>
          <w:szCs w:val="28"/>
          <w:lang w:eastAsia="zh-CN"/>
        </w:rPr>
        <w:lastRenderedPageBreak/>
        <w:t>附件4：法定代表人身份证明书</w:t>
      </w:r>
      <w:bookmarkEnd w:id="14"/>
    </w:p>
    <w:p w14:paraId="21A9DA44" w14:textId="77777777" w:rsidR="00647D3E" w:rsidRDefault="00647D3E">
      <w:pPr>
        <w:rPr>
          <w:lang w:eastAsia="zh-CN"/>
        </w:rPr>
      </w:pPr>
    </w:p>
    <w:p w14:paraId="0C2739D9"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 xml:space="preserve">（法定代表人姓名）在（供应商名称）    处任 （ 职 </w:t>
      </w:r>
      <w:proofErr w:type="gramStart"/>
      <w:r>
        <w:rPr>
          <w:rFonts w:asciiTheme="minorEastAsia" w:hAnsiTheme="minorEastAsia"/>
          <w:sz w:val="24"/>
          <w:szCs w:val="24"/>
          <w:lang w:eastAsia="zh-CN"/>
        </w:rPr>
        <w:t>务</w:t>
      </w:r>
      <w:proofErr w:type="gramEnd"/>
      <w:r>
        <w:rPr>
          <w:rFonts w:asciiTheme="minorEastAsia" w:hAnsiTheme="minorEastAsia"/>
          <w:sz w:val="24"/>
          <w:szCs w:val="24"/>
          <w:lang w:eastAsia="zh-CN"/>
        </w:rPr>
        <w:t xml:space="preserve"> 名 称 ）     职务，是（供应商名称）      的法定代表人。</w:t>
      </w:r>
    </w:p>
    <w:p w14:paraId="57E2F6D3" w14:textId="77777777" w:rsidR="00647D3E" w:rsidRDefault="00647D3E">
      <w:pPr>
        <w:spacing w:line="360" w:lineRule="auto"/>
        <w:ind w:firstLineChars="236" w:firstLine="566"/>
        <w:rPr>
          <w:rFonts w:asciiTheme="minorEastAsia" w:hAnsiTheme="minorEastAsia"/>
          <w:sz w:val="24"/>
          <w:szCs w:val="24"/>
          <w:lang w:eastAsia="zh-CN"/>
        </w:rPr>
      </w:pPr>
    </w:p>
    <w:p w14:paraId="3923D0F3" w14:textId="77777777" w:rsidR="00647D3E" w:rsidRDefault="00647D3E">
      <w:pPr>
        <w:spacing w:line="360" w:lineRule="auto"/>
        <w:ind w:firstLineChars="236" w:firstLine="566"/>
        <w:rPr>
          <w:rFonts w:asciiTheme="minorEastAsia" w:hAnsiTheme="minorEastAsia"/>
          <w:sz w:val="24"/>
          <w:szCs w:val="24"/>
          <w:lang w:eastAsia="zh-CN"/>
        </w:rPr>
      </w:pPr>
    </w:p>
    <w:p w14:paraId="2E13BB04"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特此证明。</w:t>
      </w:r>
    </w:p>
    <w:p w14:paraId="45FA5FE5" w14:textId="77777777" w:rsidR="00647D3E" w:rsidRDefault="00647D3E">
      <w:pPr>
        <w:spacing w:line="360" w:lineRule="auto"/>
        <w:ind w:firstLineChars="236" w:firstLine="566"/>
        <w:rPr>
          <w:rFonts w:asciiTheme="minorEastAsia" w:hAnsiTheme="minorEastAsia"/>
          <w:sz w:val="24"/>
          <w:szCs w:val="24"/>
          <w:lang w:eastAsia="zh-CN"/>
        </w:rPr>
      </w:pPr>
    </w:p>
    <w:p w14:paraId="313DAD0F" w14:textId="77777777" w:rsidR="00647D3E" w:rsidRDefault="00647D3E">
      <w:pPr>
        <w:spacing w:line="360" w:lineRule="auto"/>
        <w:ind w:firstLineChars="236" w:firstLine="566"/>
        <w:rPr>
          <w:rFonts w:asciiTheme="minorEastAsia" w:hAnsiTheme="minorEastAsia"/>
          <w:sz w:val="24"/>
          <w:szCs w:val="24"/>
          <w:lang w:eastAsia="zh-CN"/>
        </w:rPr>
      </w:pPr>
    </w:p>
    <w:p w14:paraId="2624DC43" w14:textId="77777777" w:rsidR="00647D3E" w:rsidRDefault="00647D3E">
      <w:pPr>
        <w:spacing w:line="360" w:lineRule="auto"/>
        <w:ind w:firstLineChars="236" w:firstLine="566"/>
        <w:rPr>
          <w:rFonts w:asciiTheme="minorEastAsia" w:hAnsiTheme="minorEastAsia"/>
          <w:sz w:val="24"/>
          <w:szCs w:val="24"/>
          <w:lang w:eastAsia="zh-CN"/>
        </w:rPr>
      </w:pPr>
    </w:p>
    <w:p w14:paraId="6F22B893" w14:textId="77777777" w:rsidR="00647D3E" w:rsidRDefault="00647D3E">
      <w:pPr>
        <w:spacing w:line="360" w:lineRule="auto"/>
        <w:ind w:firstLineChars="236" w:firstLine="566"/>
        <w:rPr>
          <w:rFonts w:asciiTheme="minorEastAsia" w:hAnsiTheme="minorEastAsia"/>
          <w:sz w:val="24"/>
          <w:szCs w:val="24"/>
          <w:lang w:eastAsia="zh-CN"/>
        </w:rPr>
      </w:pPr>
    </w:p>
    <w:p w14:paraId="220FCF1F"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t>（加盖公章）</w:t>
      </w:r>
    </w:p>
    <w:p w14:paraId="5389AB82" w14:textId="77777777" w:rsidR="00647D3E" w:rsidRDefault="00647D3E">
      <w:pPr>
        <w:spacing w:line="360" w:lineRule="auto"/>
        <w:ind w:firstLineChars="236" w:firstLine="566"/>
        <w:rPr>
          <w:rFonts w:asciiTheme="minorEastAsia" w:hAnsiTheme="minorEastAsia"/>
          <w:sz w:val="24"/>
          <w:szCs w:val="24"/>
          <w:lang w:eastAsia="zh-CN"/>
        </w:rPr>
      </w:pPr>
    </w:p>
    <w:p w14:paraId="63856C7F" w14:textId="77777777" w:rsidR="00647D3E" w:rsidRDefault="00647D3E">
      <w:pPr>
        <w:spacing w:line="360" w:lineRule="auto"/>
        <w:ind w:firstLineChars="236" w:firstLine="566"/>
        <w:rPr>
          <w:rFonts w:asciiTheme="minorEastAsia" w:hAnsiTheme="minorEastAsia"/>
          <w:sz w:val="24"/>
          <w:szCs w:val="24"/>
          <w:lang w:eastAsia="zh-CN"/>
        </w:rPr>
      </w:pPr>
    </w:p>
    <w:p w14:paraId="10A02EEA" w14:textId="77777777" w:rsidR="00647D3E" w:rsidRDefault="00647D3E">
      <w:pPr>
        <w:spacing w:line="360" w:lineRule="auto"/>
        <w:ind w:firstLineChars="236" w:firstLine="566"/>
        <w:rPr>
          <w:rFonts w:asciiTheme="minorEastAsia" w:hAnsiTheme="minorEastAsia"/>
          <w:sz w:val="24"/>
          <w:szCs w:val="24"/>
          <w:lang w:eastAsia="zh-CN"/>
        </w:rPr>
      </w:pPr>
    </w:p>
    <w:p w14:paraId="6C347443" w14:textId="77777777" w:rsidR="00647D3E" w:rsidRDefault="00647D3E">
      <w:pPr>
        <w:spacing w:line="360" w:lineRule="auto"/>
        <w:ind w:firstLineChars="236" w:firstLine="566"/>
        <w:rPr>
          <w:rFonts w:asciiTheme="minorEastAsia" w:hAnsiTheme="minorEastAsia"/>
          <w:sz w:val="24"/>
          <w:szCs w:val="24"/>
          <w:lang w:eastAsia="zh-CN"/>
        </w:rPr>
      </w:pPr>
    </w:p>
    <w:p w14:paraId="335D2374"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说明：上述证明文件在资格性、技术性、服务性响应文件中附有法定代表 人身份证复印件（身份证两面均应复印）或护照复印件（供应商的法定代表 人为外籍人士的， 则提供护照复印件）时才能生效。</w:t>
      </w:r>
    </w:p>
    <w:p w14:paraId="1725EF63"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255D5F11" w14:textId="77777777" w:rsidR="00647D3E" w:rsidRDefault="006207ED">
      <w:pPr>
        <w:pStyle w:val="2"/>
        <w:spacing w:before="0" w:after="0" w:line="360" w:lineRule="auto"/>
        <w:rPr>
          <w:rFonts w:ascii="黑体" w:eastAsia="黑体" w:hAnsi="黑体"/>
          <w:sz w:val="28"/>
          <w:szCs w:val="28"/>
          <w:lang w:eastAsia="zh-CN"/>
        </w:rPr>
      </w:pPr>
      <w:bookmarkStart w:id="15" w:name="_Toc466985348"/>
      <w:r>
        <w:rPr>
          <w:rFonts w:ascii="黑体" w:eastAsia="黑体" w:hAnsi="黑体"/>
          <w:sz w:val="28"/>
          <w:szCs w:val="28"/>
          <w:lang w:eastAsia="zh-CN"/>
        </w:rPr>
        <w:lastRenderedPageBreak/>
        <w:t>附件5：商务偏离表</w:t>
      </w:r>
      <w:bookmarkEnd w:id="15"/>
    </w:p>
    <w:p w14:paraId="0A14C833" w14:textId="77777777" w:rsidR="00647D3E" w:rsidRDefault="006207ED">
      <w:pPr>
        <w:spacing w:line="360" w:lineRule="auto"/>
        <w:ind w:firstLineChars="236" w:firstLine="566"/>
        <w:rPr>
          <w:rFonts w:asciiTheme="minorEastAsia" w:hAnsiTheme="minorEastAsia"/>
          <w:sz w:val="24"/>
          <w:szCs w:val="24"/>
          <w:lang w:eastAsia="zh-CN"/>
        </w:rPr>
      </w:pPr>
      <w:r>
        <w:rPr>
          <w:rFonts w:asciiTheme="minorEastAsia" w:hAnsiTheme="minorEastAsia"/>
          <w:sz w:val="24"/>
          <w:szCs w:val="24"/>
          <w:lang w:eastAsia="zh-CN"/>
        </w:rPr>
        <w:t xml:space="preserve">项目名称：     采购编号：    </w:t>
      </w:r>
    </w:p>
    <w:tbl>
      <w:tblPr>
        <w:tblW w:w="0" w:type="auto"/>
        <w:jc w:val="center"/>
        <w:tblLayout w:type="fixed"/>
        <w:tblLook w:val="04A0" w:firstRow="1" w:lastRow="0" w:firstColumn="1" w:lastColumn="0" w:noHBand="0" w:noVBand="1"/>
      </w:tblPr>
      <w:tblGrid>
        <w:gridCol w:w="959"/>
        <w:gridCol w:w="2268"/>
        <w:gridCol w:w="2693"/>
        <w:gridCol w:w="2410"/>
        <w:gridCol w:w="709"/>
      </w:tblGrid>
      <w:tr w:rsidR="00647D3E" w14:paraId="2B53F9B6" w14:textId="77777777">
        <w:trPr>
          <w:trHeight w:hRule="exact" w:val="1052"/>
          <w:jc w:val="center"/>
        </w:trPr>
        <w:tc>
          <w:tcPr>
            <w:tcW w:w="959" w:type="dxa"/>
            <w:tcBorders>
              <w:top w:val="single" w:sz="8" w:space="0" w:color="000000"/>
              <w:left w:val="single" w:sz="8" w:space="0" w:color="000000"/>
              <w:bottom w:val="single" w:sz="4" w:space="0" w:color="000000"/>
              <w:right w:val="single" w:sz="4" w:space="0" w:color="000000"/>
            </w:tcBorders>
            <w:vAlign w:val="center"/>
          </w:tcPr>
          <w:p w14:paraId="5A5108C5"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序号</w:t>
            </w:r>
          </w:p>
        </w:tc>
        <w:tc>
          <w:tcPr>
            <w:tcW w:w="2268" w:type="dxa"/>
            <w:tcBorders>
              <w:top w:val="single" w:sz="8" w:space="0" w:color="000000"/>
              <w:left w:val="single" w:sz="4" w:space="0" w:color="000000"/>
              <w:bottom w:val="single" w:sz="4" w:space="0" w:color="000000"/>
              <w:right w:val="single" w:sz="4" w:space="0" w:color="000000"/>
            </w:tcBorders>
            <w:vAlign w:val="center"/>
          </w:tcPr>
          <w:p w14:paraId="71CA48E7"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询价通知书条目号</w:t>
            </w:r>
          </w:p>
        </w:tc>
        <w:tc>
          <w:tcPr>
            <w:tcW w:w="2693" w:type="dxa"/>
            <w:tcBorders>
              <w:top w:val="single" w:sz="8" w:space="0" w:color="000000"/>
              <w:left w:val="single" w:sz="4" w:space="0" w:color="000000"/>
              <w:bottom w:val="single" w:sz="4" w:space="0" w:color="000000"/>
              <w:right w:val="single" w:sz="4" w:space="0" w:color="000000"/>
            </w:tcBorders>
            <w:vAlign w:val="center"/>
          </w:tcPr>
          <w:p w14:paraId="785BAFDD"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询价通知书的商务条款</w:t>
            </w:r>
          </w:p>
        </w:tc>
        <w:tc>
          <w:tcPr>
            <w:tcW w:w="2410" w:type="dxa"/>
            <w:tcBorders>
              <w:top w:val="single" w:sz="8" w:space="0" w:color="000000"/>
              <w:left w:val="single" w:sz="4" w:space="0" w:color="000000"/>
              <w:bottom w:val="single" w:sz="4" w:space="0" w:color="000000"/>
              <w:right w:val="single" w:sz="4" w:space="0" w:color="000000"/>
            </w:tcBorders>
            <w:vAlign w:val="center"/>
          </w:tcPr>
          <w:p w14:paraId="7076AB7E"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报价文件的商务条款</w:t>
            </w:r>
          </w:p>
        </w:tc>
        <w:tc>
          <w:tcPr>
            <w:tcW w:w="709" w:type="dxa"/>
            <w:tcBorders>
              <w:top w:val="single" w:sz="8" w:space="0" w:color="000000"/>
              <w:left w:val="single" w:sz="4" w:space="0" w:color="000000"/>
              <w:bottom w:val="single" w:sz="4" w:space="0" w:color="000000"/>
              <w:right w:val="single" w:sz="8" w:space="0" w:color="000000"/>
            </w:tcBorders>
            <w:vAlign w:val="center"/>
          </w:tcPr>
          <w:p w14:paraId="139DE482"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说明</w:t>
            </w:r>
          </w:p>
        </w:tc>
      </w:tr>
      <w:tr w:rsidR="00647D3E" w14:paraId="4F065929" w14:textId="77777777">
        <w:trPr>
          <w:trHeight w:hRule="exact" w:val="1698"/>
          <w:jc w:val="center"/>
        </w:trPr>
        <w:tc>
          <w:tcPr>
            <w:tcW w:w="959" w:type="dxa"/>
            <w:tcBorders>
              <w:top w:val="single" w:sz="4" w:space="0" w:color="000000"/>
              <w:left w:val="single" w:sz="8" w:space="0" w:color="000000"/>
              <w:bottom w:val="single" w:sz="4" w:space="0" w:color="000000"/>
              <w:right w:val="single" w:sz="4" w:space="0" w:color="000000"/>
            </w:tcBorders>
            <w:vAlign w:val="center"/>
          </w:tcPr>
          <w:p w14:paraId="4F9F9495" w14:textId="77777777" w:rsidR="00647D3E" w:rsidRDefault="00647D3E">
            <w:pPr>
              <w:spacing w:line="360" w:lineRule="auto"/>
              <w:jc w:val="center"/>
              <w:rPr>
                <w:rFonts w:asciiTheme="minorEastAsia" w:hAnsiTheme="minorEastAsia"/>
                <w:b/>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13ED53" w14:textId="77777777" w:rsidR="00647D3E" w:rsidRDefault="00647D3E">
            <w:pPr>
              <w:spacing w:line="360" w:lineRule="auto"/>
              <w:jc w:val="center"/>
              <w:rPr>
                <w:rFonts w:asciiTheme="minorEastAsia" w:hAnsiTheme="minorEastAsia"/>
                <w:b/>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F8450C8" w14:textId="77777777" w:rsidR="00647D3E" w:rsidRDefault="00647D3E">
            <w:pPr>
              <w:spacing w:line="360" w:lineRule="auto"/>
              <w:jc w:val="center"/>
              <w:rPr>
                <w:rFonts w:asciiTheme="minorEastAsia" w:hAnsiTheme="minorEastAsia"/>
                <w:b/>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21BFB5F" w14:textId="77777777" w:rsidR="00647D3E" w:rsidRDefault="00647D3E">
            <w:pPr>
              <w:spacing w:line="360" w:lineRule="auto"/>
              <w:jc w:val="center"/>
              <w:rPr>
                <w:rFonts w:asciiTheme="minorEastAsia" w:hAnsiTheme="minorEastAsia"/>
                <w:b/>
                <w:sz w:val="24"/>
                <w:szCs w:val="24"/>
                <w:lang w:eastAsia="zh-CN"/>
              </w:rPr>
            </w:pPr>
          </w:p>
        </w:tc>
        <w:tc>
          <w:tcPr>
            <w:tcW w:w="709" w:type="dxa"/>
            <w:tcBorders>
              <w:top w:val="single" w:sz="4" w:space="0" w:color="000000"/>
              <w:left w:val="single" w:sz="4" w:space="0" w:color="000000"/>
              <w:bottom w:val="single" w:sz="4" w:space="0" w:color="000000"/>
              <w:right w:val="single" w:sz="8" w:space="0" w:color="000000"/>
            </w:tcBorders>
            <w:vAlign w:val="center"/>
          </w:tcPr>
          <w:p w14:paraId="468748F2" w14:textId="77777777" w:rsidR="00647D3E" w:rsidRDefault="00647D3E">
            <w:pPr>
              <w:spacing w:line="360" w:lineRule="auto"/>
              <w:jc w:val="center"/>
              <w:rPr>
                <w:rFonts w:asciiTheme="minorEastAsia" w:hAnsiTheme="minorEastAsia"/>
                <w:b/>
                <w:sz w:val="24"/>
                <w:szCs w:val="24"/>
                <w:lang w:eastAsia="zh-CN"/>
              </w:rPr>
            </w:pPr>
          </w:p>
        </w:tc>
      </w:tr>
      <w:tr w:rsidR="00647D3E" w14:paraId="0B60101A" w14:textId="77777777">
        <w:trPr>
          <w:trHeight w:hRule="exact" w:val="1980"/>
          <w:jc w:val="center"/>
        </w:trPr>
        <w:tc>
          <w:tcPr>
            <w:tcW w:w="959" w:type="dxa"/>
            <w:tcBorders>
              <w:top w:val="single" w:sz="4" w:space="0" w:color="000000"/>
              <w:left w:val="single" w:sz="8" w:space="0" w:color="000000"/>
              <w:bottom w:val="single" w:sz="4" w:space="0" w:color="000000"/>
              <w:right w:val="single" w:sz="4" w:space="0" w:color="000000"/>
            </w:tcBorders>
            <w:vAlign w:val="center"/>
          </w:tcPr>
          <w:p w14:paraId="41974D4A" w14:textId="77777777" w:rsidR="00647D3E" w:rsidRDefault="00647D3E">
            <w:pPr>
              <w:spacing w:line="360" w:lineRule="auto"/>
              <w:jc w:val="center"/>
              <w:rPr>
                <w:rFonts w:asciiTheme="minorEastAsia" w:hAnsiTheme="minorEastAsia"/>
                <w:b/>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47CF017" w14:textId="77777777" w:rsidR="00647D3E" w:rsidRDefault="00647D3E">
            <w:pPr>
              <w:spacing w:line="360" w:lineRule="auto"/>
              <w:jc w:val="center"/>
              <w:rPr>
                <w:rFonts w:asciiTheme="minorEastAsia" w:hAnsiTheme="minorEastAsia"/>
                <w:b/>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81384E3" w14:textId="77777777" w:rsidR="00647D3E" w:rsidRDefault="00647D3E">
            <w:pPr>
              <w:spacing w:line="360" w:lineRule="auto"/>
              <w:jc w:val="center"/>
              <w:rPr>
                <w:rFonts w:asciiTheme="minorEastAsia" w:hAnsiTheme="minorEastAsia"/>
                <w:b/>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DDCCD6" w14:textId="77777777" w:rsidR="00647D3E" w:rsidRDefault="00647D3E">
            <w:pPr>
              <w:spacing w:line="360" w:lineRule="auto"/>
              <w:jc w:val="center"/>
              <w:rPr>
                <w:rFonts w:asciiTheme="minorEastAsia" w:hAnsiTheme="minorEastAsia"/>
                <w:b/>
                <w:sz w:val="24"/>
                <w:szCs w:val="24"/>
                <w:lang w:eastAsia="zh-CN"/>
              </w:rPr>
            </w:pPr>
          </w:p>
        </w:tc>
        <w:tc>
          <w:tcPr>
            <w:tcW w:w="709" w:type="dxa"/>
            <w:tcBorders>
              <w:top w:val="single" w:sz="4" w:space="0" w:color="000000"/>
              <w:left w:val="single" w:sz="4" w:space="0" w:color="000000"/>
              <w:bottom w:val="single" w:sz="4" w:space="0" w:color="000000"/>
              <w:right w:val="single" w:sz="8" w:space="0" w:color="000000"/>
            </w:tcBorders>
            <w:vAlign w:val="center"/>
          </w:tcPr>
          <w:p w14:paraId="4B07F573" w14:textId="77777777" w:rsidR="00647D3E" w:rsidRDefault="00647D3E">
            <w:pPr>
              <w:spacing w:line="360" w:lineRule="auto"/>
              <w:jc w:val="center"/>
              <w:rPr>
                <w:rFonts w:asciiTheme="minorEastAsia" w:hAnsiTheme="minorEastAsia"/>
                <w:b/>
                <w:sz w:val="24"/>
                <w:szCs w:val="24"/>
                <w:lang w:eastAsia="zh-CN"/>
              </w:rPr>
            </w:pPr>
          </w:p>
        </w:tc>
      </w:tr>
      <w:tr w:rsidR="00647D3E" w14:paraId="3536F0A5" w14:textId="77777777">
        <w:trPr>
          <w:trHeight w:hRule="exact" w:val="1309"/>
          <w:jc w:val="center"/>
        </w:trPr>
        <w:tc>
          <w:tcPr>
            <w:tcW w:w="959" w:type="dxa"/>
            <w:tcBorders>
              <w:top w:val="single" w:sz="4" w:space="0" w:color="000000"/>
              <w:left w:val="single" w:sz="8" w:space="0" w:color="000000"/>
              <w:bottom w:val="single" w:sz="4" w:space="0" w:color="000000"/>
              <w:right w:val="single" w:sz="4" w:space="0" w:color="000000"/>
            </w:tcBorders>
            <w:vAlign w:val="center"/>
          </w:tcPr>
          <w:p w14:paraId="7F566851" w14:textId="77777777" w:rsidR="00647D3E" w:rsidRDefault="00647D3E">
            <w:pPr>
              <w:spacing w:line="360" w:lineRule="auto"/>
              <w:jc w:val="center"/>
              <w:rPr>
                <w:rFonts w:asciiTheme="minorEastAsia" w:hAnsiTheme="minorEastAsia"/>
                <w:b/>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0ECF871" w14:textId="77777777" w:rsidR="00647D3E" w:rsidRDefault="00647D3E">
            <w:pPr>
              <w:spacing w:line="360" w:lineRule="auto"/>
              <w:jc w:val="center"/>
              <w:rPr>
                <w:rFonts w:asciiTheme="minorEastAsia" w:hAnsiTheme="minorEastAsia"/>
                <w:b/>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E03DB33" w14:textId="77777777" w:rsidR="00647D3E" w:rsidRDefault="00647D3E">
            <w:pPr>
              <w:spacing w:line="360" w:lineRule="auto"/>
              <w:jc w:val="center"/>
              <w:rPr>
                <w:rFonts w:asciiTheme="minorEastAsia" w:hAnsiTheme="minorEastAsia"/>
                <w:b/>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4FCE654" w14:textId="77777777" w:rsidR="00647D3E" w:rsidRDefault="00647D3E">
            <w:pPr>
              <w:spacing w:line="360" w:lineRule="auto"/>
              <w:jc w:val="center"/>
              <w:rPr>
                <w:rFonts w:asciiTheme="minorEastAsia" w:hAnsiTheme="minorEastAsia"/>
                <w:b/>
                <w:sz w:val="24"/>
                <w:szCs w:val="24"/>
                <w:lang w:eastAsia="zh-CN"/>
              </w:rPr>
            </w:pPr>
          </w:p>
        </w:tc>
        <w:tc>
          <w:tcPr>
            <w:tcW w:w="709" w:type="dxa"/>
            <w:tcBorders>
              <w:top w:val="single" w:sz="4" w:space="0" w:color="000000"/>
              <w:left w:val="single" w:sz="4" w:space="0" w:color="000000"/>
              <w:bottom w:val="single" w:sz="4" w:space="0" w:color="000000"/>
              <w:right w:val="single" w:sz="8" w:space="0" w:color="000000"/>
            </w:tcBorders>
            <w:vAlign w:val="center"/>
          </w:tcPr>
          <w:p w14:paraId="351D0433" w14:textId="77777777" w:rsidR="00647D3E" w:rsidRDefault="00647D3E">
            <w:pPr>
              <w:spacing w:line="360" w:lineRule="auto"/>
              <w:jc w:val="center"/>
              <w:rPr>
                <w:rFonts w:asciiTheme="minorEastAsia" w:hAnsiTheme="minorEastAsia"/>
                <w:b/>
                <w:sz w:val="24"/>
                <w:szCs w:val="24"/>
                <w:lang w:eastAsia="zh-CN"/>
              </w:rPr>
            </w:pPr>
          </w:p>
        </w:tc>
      </w:tr>
    </w:tbl>
    <w:p w14:paraId="17BAB4CC" w14:textId="77777777" w:rsidR="00647D3E" w:rsidRDefault="00647D3E">
      <w:pPr>
        <w:spacing w:line="360" w:lineRule="auto"/>
        <w:rPr>
          <w:rFonts w:asciiTheme="minorEastAsia" w:hAnsiTheme="minorEastAsia"/>
          <w:sz w:val="24"/>
          <w:szCs w:val="24"/>
          <w:lang w:eastAsia="zh-CN"/>
        </w:rPr>
      </w:pPr>
    </w:p>
    <w:p w14:paraId="70B6BB31"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声明：除本偏离表所列的偏离指标外，其他所有商务条件均</w:t>
      </w:r>
      <w:proofErr w:type="gramStart"/>
      <w:r>
        <w:rPr>
          <w:rFonts w:asciiTheme="minorEastAsia" w:hAnsiTheme="minorEastAsia"/>
          <w:sz w:val="24"/>
          <w:szCs w:val="24"/>
          <w:lang w:eastAsia="zh-CN"/>
        </w:rPr>
        <w:t>完全响应</w:t>
      </w:r>
      <w:proofErr w:type="gramEnd"/>
      <w:r>
        <w:rPr>
          <w:rFonts w:asciiTheme="minorEastAsia" w:hAnsiTheme="minorEastAsia"/>
          <w:sz w:val="24"/>
          <w:szCs w:val="24"/>
          <w:lang w:eastAsia="zh-CN"/>
        </w:rPr>
        <w:t xml:space="preserve"> “询价通知书”中的要求。</w:t>
      </w:r>
    </w:p>
    <w:p w14:paraId="2D3832C6" w14:textId="77777777" w:rsidR="00647D3E" w:rsidRDefault="00647D3E">
      <w:pPr>
        <w:spacing w:line="360" w:lineRule="auto"/>
        <w:rPr>
          <w:rFonts w:asciiTheme="minorEastAsia" w:hAnsiTheme="minorEastAsia"/>
          <w:sz w:val="24"/>
          <w:szCs w:val="24"/>
          <w:lang w:eastAsia="zh-CN"/>
        </w:rPr>
      </w:pPr>
    </w:p>
    <w:p w14:paraId="6000A607" w14:textId="77777777" w:rsidR="00647D3E" w:rsidRDefault="00647D3E">
      <w:pPr>
        <w:spacing w:line="360" w:lineRule="auto"/>
        <w:rPr>
          <w:rFonts w:asciiTheme="minorEastAsia" w:hAnsiTheme="minorEastAsia"/>
          <w:sz w:val="24"/>
          <w:szCs w:val="24"/>
          <w:lang w:eastAsia="zh-CN"/>
        </w:rPr>
      </w:pPr>
    </w:p>
    <w:p w14:paraId="13EE3B0E" w14:textId="77777777" w:rsidR="00647D3E" w:rsidRDefault="00647D3E">
      <w:pPr>
        <w:spacing w:line="360" w:lineRule="auto"/>
        <w:rPr>
          <w:rFonts w:asciiTheme="minorEastAsia" w:hAnsiTheme="minorEastAsia"/>
          <w:sz w:val="24"/>
          <w:szCs w:val="24"/>
          <w:lang w:eastAsia="zh-CN"/>
        </w:rPr>
      </w:pPr>
    </w:p>
    <w:p w14:paraId="355C39C4"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r>
      <w:r>
        <w:rPr>
          <w:rFonts w:asciiTheme="minorEastAsia" w:hAnsiTheme="minorEastAsia"/>
          <w:sz w:val="24"/>
          <w:szCs w:val="24"/>
          <w:lang w:eastAsia="zh-CN"/>
        </w:rPr>
        <w:tab/>
        <w:t xml:space="preserve">（加盖公章） </w:t>
      </w:r>
    </w:p>
    <w:p w14:paraId="2E20D817"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法定代表人或授权代理人：</w:t>
      </w:r>
      <w:r>
        <w:rPr>
          <w:rFonts w:asciiTheme="minorEastAsia" w:hAnsiTheme="minorEastAsia"/>
          <w:sz w:val="24"/>
          <w:szCs w:val="24"/>
          <w:lang w:eastAsia="zh-CN"/>
        </w:rPr>
        <w:tab/>
      </w:r>
      <w:r>
        <w:rPr>
          <w:rFonts w:asciiTheme="minorEastAsia" w:hAnsiTheme="minorEastAsia"/>
          <w:sz w:val="24"/>
          <w:szCs w:val="24"/>
          <w:lang w:eastAsia="zh-CN"/>
        </w:rPr>
        <w:tab/>
      </w:r>
      <w:r>
        <w:rPr>
          <w:rFonts w:asciiTheme="minorEastAsia" w:hAnsiTheme="minorEastAsia"/>
          <w:sz w:val="24"/>
          <w:szCs w:val="24"/>
          <w:lang w:eastAsia="zh-CN"/>
        </w:rPr>
        <w:tab/>
        <w:t xml:space="preserve">（签字） </w:t>
      </w:r>
    </w:p>
    <w:p w14:paraId="3D0EB390"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 xml:space="preserve">日期： </w:t>
      </w:r>
      <w:r>
        <w:rPr>
          <w:rFonts w:asciiTheme="minorEastAsia" w:hAnsiTheme="minorEastAsia"/>
          <w:sz w:val="24"/>
          <w:szCs w:val="24"/>
          <w:lang w:eastAsia="zh-CN"/>
        </w:rPr>
        <w:tab/>
      </w:r>
    </w:p>
    <w:p w14:paraId="780B608B" w14:textId="77777777" w:rsidR="00647D3E" w:rsidRDefault="00647D3E">
      <w:pPr>
        <w:rPr>
          <w:lang w:eastAsia="zh-CN"/>
        </w:rPr>
      </w:pPr>
    </w:p>
    <w:p w14:paraId="6783AE67"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41C693A3" w14:textId="77777777" w:rsidR="00647D3E" w:rsidRDefault="006207ED">
      <w:pPr>
        <w:pStyle w:val="2"/>
        <w:spacing w:before="0" w:after="0" w:line="360" w:lineRule="auto"/>
        <w:rPr>
          <w:rFonts w:ascii="黑体" w:eastAsia="黑体" w:hAnsi="黑体"/>
          <w:sz w:val="28"/>
          <w:szCs w:val="28"/>
          <w:lang w:eastAsia="zh-CN"/>
        </w:rPr>
      </w:pPr>
      <w:bookmarkStart w:id="16" w:name="_Toc466985349"/>
      <w:r>
        <w:rPr>
          <w:rFonts w:ascii="黑体" w:eastAsia="黑体" w:hAnsi="黑体"/>
          <w:sz w:val="28"/>
          <w:szCs w:val="28"/>
          <w:lang w:eastAsia="zh-CN"/>
        </w:rPr>
        <w:lastRenderedPageBreak/>
        <w:t>附件6：技术、服务偏离表</w:t>
      </w:r>
      <w:bookmarkEnd w:id="16"/>
    </w:p>
    <w:p w14:paraId="7A1AB578"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 xml:space="preserve">项目名称： </w:t>
      </w:r>
      <w:r>
        <w:rPr>
          <w:rFonts w:asciiTheme="minorEastAsia" w:hAnsiTheme="minorEastAsia"/>
          <w:sz w:val="24"/>
          <w:szCs w:val="24"/>
          <w:lang w:eastAsia="zh-CN"/>
        </w:rPr>
        <w:tab/>
        <w:t xml:space="preserve"> 询价编号： </w:t>
      </w:r>
      <w:r>
        <w:rPr>
          <w:rFonts w:asciiTheme="minorEastAsia" w:hAnsiTheme="minorEastAsia"/>
          <w:sz w:val="24"/>
          <w:szCs w:val="24"/>
          <w:lang w:eastAsia="zh-CN"/>
        </w:rPr>
        <w:tab/>
        <w:t xml:space="preserve"> </w:t>
      </w:r>
    </w:p>
    <w:tbl>
      <w:tblPr>
        <w:tblW w:w="0" w:type="auto"/>
        <w:tblLayout w:type="fixed"/>
        <w:tblLook w:val="04A0" w:firstRow="1" w:lastRow="0" w:firstColumn="1" w:lastColumn="0" w:noHBand="0" w:noVBand="1"/>
      </w:tblPr>
      <w:tblGrid>
        <w:gridCol w:w="709"/>
        <w:gridCol w:w="2268"/>
        <w:gridCol w:w="2693"/>
        <w:gridCol w:w="2410"/>
        <w:gridCol w:w="918"/>
      </w:tblGrid>
      <w:tr w:rsidR="00647D3E" w14:paraId="34EDC038" w14:textId="77777777">
        <w:trPr>
          <w:trHeight w:hRule="exact" w:val="1100"/>
        </w:trPr>
        <w:tc>
          <w:tcPr>
            <w:tcW w:w="709" w:type="dxa"/>
            <w:tcBorders>
              <w:top w:val="single" w:sz="8" w:space="0" w:color="000000"/>
              <w:left w:val="single" w:sz="8" w:space="0" w:color="000000"/>
              <w:bottom w:val="single" w:sz="4" w:space="0" w:color="000000"/>
              <w:right w:val="single" w:sz="4" w:space="0" w:color="000000"/>
            </w:tcBorders>
            <w:vAlign w:val="center"/>
          </w:tcPr>
          <w:p w14:paraId="6DB0B3F4"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序 号</w:t>
            </w:r>
          </w:p>
        </w:tc>
        <w:tc>
          <w:tcPr>
            <w:tcW w:w="2268" w:type="dxa"/>
            <w:tcBorders>
              <w:top w:val="single" w:sz="8" w:space="0" w:color="000000"/>
              <w:left w:val="single" w:sz="4" w:space="0" w:color="000000"/>
              <w:bottom w:val="single" w:sz="4" w:space="0" w:color="000000"/>
              <w:right w:val="single" w:sz="4" w:space="0" w:color="000000"/>
            </w:tcBorders>
            <w:vAlign w:val="center"/>
          </w:tcPr>
          <w:p w14:paraId="2EF47F1E"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询价通知书条目号</w:t>
            </w:r>
          </w:p>
        </w:tc>
        <w:tc>
          <w:tcPr>
            <w:tcW w:w="2693" w:type="dxa"/>
            <w:tcBorders>
              <w:top w:val="single" w:sz="8" w:space="0" w:color="000000"/>
              <w:left w:val="single" w:sz="4" w:space="0" w:color="000000"/>
              <w:bottom w:val="single" w:sz="4" w:space="0" w:color="000000"/>
              <w:right w:val="single" w:sz="4" w:space="0" w:color="000000"/>
            </w:tcBorders>
            <w:vAlign w:val="center"/>
          </w:tcPr>
          <w:p w14:paraId="74BD75E4"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询价通知书的技术、服务条款</w:t>
            </w:r>
          </w:p>
        </w:tc>
        <w:tc>
          <w:tcPr>
            <w:tcW w:w="2410" w:type="dxa"/>
            <w:tcBorders>
              <w:top w:val="single" w:sz="8" w:space="0" w:color="000000"/>
              <w:left w:val="single" w:sz="4" w:space="0" w:color="000000"/>
              <w:bottom w:val="single" w:sz="4" w:space="0" w:color="000000"/>
              <w:right w:val="single" w:sz="4" w:space="0" w:color="000000"/>
            </w:tcBorders>
            <w:vAlign w:val="center"/>
          </w:tcPr>
          <w:p w14:paraId="23609D6C"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报价文件的技术、服务条款</w:t>
            </w:r>
          </w:p>
        </w:tc>
        <w:tc>
          <w:tcPr>
            <w:tcW w:w="918" w:type="dxa"/>
            <w:tcBorders>
              <w:top w:val="single" w:sz="8" w:space="0" w:color="000000"/>
              <w:left w:val="single" w:sz="4" w:space="0" w:color="000000"/>
              <w:bottom w:val="single" w:sz="4" w:space="0" w:color="000000"/>
              <w:right w:val="single" w:sz="8" w:space="0" w:color="000000"/>
            </w:tcBorders>
            <w:vAlign w:val="center"/>
          </w:tcPr>
          <w:p w14:paraId="4C83F9CC" w14:textId="77777777" w:rsidR="00647D3E" w:rsidRDefault="00647D3E">
            <w:pPr>
              <w:spacing w:line="360" w:lineRule="auto"/>
              <w:jc w:val="center"/>
              <w:rPr>
                <w:rFonts w:asciiTheme="minorEastAsia" w:hAnsiTheme="minorEastAsia"/>
                <w:b/>
                <w:sz w:val="24"/>
                <w:szCs w:val="24"/>
                <w:lang w:eastAsia="zh-CN"/>
              </w:rPr>
            </w:pPr>
          </w:p>
          <w:p w14:paraId="7E12DE79" w14:textId="77777777" w:rsidR="00647D3E" w:rsidRDefault="006207ED">
            <w:pPr>
              <w:spacing w:line="360" w:lineRule="auto"/>
              <w:jc w:val="center"/>
              <w:rPr>
                <w:rFonts w:asciiTheme="minorEastAsia" w:hAnsiTheme="minorEastAsia"/>
                <w:b/>
                <w:sz w:val="24"/>
                <w:szCs w:val="24"/>
                <w:lang w:eastAsia="zh-CN"/>
              </w:rPr>
            </w:pPr>
            <w:r>
              <w:rPr>
                <w:rFonts w:asciiTheme="minorEastAsia" w:hAnsiTheme="minorEastAsia"/>
                <w:b/>
                <w:sz w:val="24"/>
                <w:szCs w:val="24"/>
                <w:lang w:eastAsia="zh-CN"/>
              </w:rPr>
              <w:t>说明</w:t>
            </w:r>
          </w:p>
        </w:tc>
      </w:tr>
      <w:tr w:rsidR="00647D3E" w14:paraId="730F00AC" w14:textId="77777777">
        <w:trPr>
          <w:trHeight w:hRule="exact" w:val="900"/>
        </w:trPr>
        <w:tc>
          <w:tcPr>
            <w:tcW w:w="709" w:type="dxa"/>
            <w:tcBorders>
              <w:top w:val="single" w:sz="4" w:space="0" w:color="000000"/>
              <w:left w:val="single" w:sz="8" w:space="0" w:color="000000"/>
              <w:bottom w:val="single" w:sz="4" w:space="0" w:color="000000"/>
              <w:right w:val="single" w:sz="4" w:space="0" w:color="000000"/>
            </w:tcBorders>
            <w:vAlign w:val="center"/>
          </w:tcPr>
          <w:p w14:paraId="1FF3EC5A"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BBF0186"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9AA60CD"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8505A56"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4" w:space="0" w:color="000000"/>
              <w:right w:val="single" w:sz="8" w:space="0" w:color="000000"/>
            </w:tcBorders>
            <w:vAlign w:val="center"/>
          </w:tcPr>
          <w:p w14:paraId="7DA6621D" w14:textId="77777777" w:rsidR="00647D3E" w:rsidRDefault="00647D3E">
            <w:pPr>
              <w:spacing w:line="360" w:lineRule="auto"/>
              <w:jc w:val="center"/>
              <w:rPr>
                <w:rFonts w:asciiTheme="minorEastAsia" w:hAnsiTheme="minorEastAsia"/>
                <w:sz w:val="24"/>
                <w:szCs w:val="24"/>
                <w:lang w:eastAsia="zh-CN"/>
              </w:rPr>
            </w:pPr>
          </w:p>
        </w:tc>
      </w:tr>
      <w:tr w:rsidR="00647D3E" w14:paraId="01CE03B6" w14:textId="77777777">
        <w:trPr>
          <w:trHeight w:hRule="exact" w:val="900"/>
        </w:trPr>
        <w:tc>
          <w:tcPr>
            <w:tcW w:w="709" w:type="dxa"/>
            <w:tcBorders>
              <w:top w:val="single" w:sz="4" w:space="0" w:color="000000"/>
              <w:left w:val="single" w:sz="8" w:space="0" w:color="000000"/>
              <w:bottom w:val="single" w:sz="4" w:space="0" w:color="000000"/>
              <w:right w:val="single" w:sz="4" w:space="0" w:color="000000"/>
            </w:tcBorders>
            <w:vAlign w:val="center"/>
          </w:tcPr>
          <w:p w14:paraId="2199B65B"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F57BE1"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49E30C5"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3C1BABA"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4" w:space="0" w:color="000000"/>
              <w:right w:val="single" w:sz="8" w:space="0" w:color="000000"/>
            </w:tcBorders>
            <w:vAlign w:val="center"/>
          </w:tcPr>
          <w:p w14:paraId="7A253E25" w14:textId="77777777" w:rsidR="00647D3E" w:rsidRDefault="00647D3E">
            <w:pPr>
              <w:spacing w:line="360" w:lineRule="auto"/>
              <w:jc w:val="center"/>
              <w:rPr>
                <w:rFonts w:asciiTheme="minorEastAsia" w:hAnsiTheme="minorEastAsia"/>
                <w:sz w:val="24"/>
                <w:szCs w:val="24"/>
                <w:lang w:eastAsia="zh-CN"/>
              </w:rPr>
            </w:pPr>
          </w:p>
        </w:tc>
      </w:tr>
      <w:tr w:rsidR="00647D3E" w14:paraId="3DD8A5C9" w14:textId="77777777">
        <w:trPr>
          <w:trHeight w:hRule="exact" w:val="900"/>
        </w:trPr>
        <w:tc>
          <w:tcPr>
            <w:tcW w:w="709" w:type="dxa"/>
            <w:tcBorders>
              <w:top w:val="single" w:sz="4" w:space="0" w:color="000000"/>
              <w:left w:val="single" w:sz="8" w:space="0" w:color="000000"/>
              <w:bottom w:val="single" w:sz="4" w:space="0" w:color="000000"/>
              <w:right w:val="single" w:sz="4" w:space="0" w:color="000000"/>
            </w:tcBorders>
            <w:vAlign w:val="center"/>
          </w:tcPr>
          <w:p w14:paraId="577110BE"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9C28A3"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CCFB701"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7AC6746"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4" w:space="0" w:color="000000"/>
              <w:right w:val="single" w:sz="8" w:space="0" w:color="000000"/>
            </w:tcBorders>
            <w:vAlign w:val="center"/>
          </w:tcPr>
          <w:p w14:paraId="6C02ADF6" w14:textId="77777777" w:rsidR="00647D3E" w:rsidRDefault="00647D3E">
            <w:pPr>
              <w:spacing w:line="360" w:lineRule="auto"/>
              <w:jc w:val="center"/>
              <w:rPr>
                <w:rFonts w:asciiTheme="minorEastAsia" w:hAnsiTheme="minorEastAsia"/>
                <w:sz w:val="24"/>
                <w:szCs w:val="24"/>
                <w:lang w:eastAsia="zh-CN"/>
              </w:rPr>
            </w:pPr>
          </w:p>
        </w:tc>
      </w:tr>
      <w:tr w:rsidR="00647D3E" w14:paraId="00B206B5" w14:textId="77777777">
        <w:trPr>
          <w:trHeight w:hRule="exact" w:val="900"/>
        </w:trPr>
        <w:tc>
          <w:tcPr>
            <w:tcW w:w="709" w:type="dxa"/>
            <w:tcBorders>
              <w:top w:val="single" w:sz="4" w:space="0" w:color="000000"/>
              <w:left w:val="single" w:sz="8" w:space="0" w:color="000000"/>
              <w:bottom w:val="single" w:sz="4" w:space="0" w:color="000000"/>
              <w:right w:val="single" w:sz="4" w:space="0" w:color="000000"/>
            </w:tcBorders>
            <w:vAlign w:val="center"/>
          </w:tcPr>
          <w:p w14:paraId="3B5CEDC1"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719E7DE"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7E118EC"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185F784"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4" w:space="0" w:color="000000"/>
              <w:right w:val="single" w:sz="8" w:space="0" w:color="000000"/>
            </w:tcBorders>
            <w:vAlign w:val="center"/>
          </w:tcPr>
          <w:p w14:paraId="1B755E5E" w14:textId="77777777" w:rsidR="00647D3E" w:rsidRDefault="00647D3E">
            <w:pPr>
              <w:spacing w:line="360" w:lineRule="auto"/>
              <w:jc w:val="center"/>
              <w:rPr>
                <w:rFonts w:asciiTheme="minorEastAsia" w:hAnsiTheme="minorEastAsia"/>
                <w:sz w:val="24"/>
                <w:szCs w:val="24"/>
                <w:lang w:eastAsia="zh-CN"/>
              </w:rPr>
            </w:pPr>
          </w:p>
        </w:tc>
      </w:tr>
      <w:tr w:rsidR="00647D3E" w14:paraId="5B988D77" w14:textId="77777777">
        <w:trPr>
          <w:trHeight w:hRule="exact" w:val="900"/>
        </w:trPr>
        <w:tc>
          <w:tcPr>
            <w:tcW w:w="709" w:type="dxa"/>
            <w:tcBorders>
              <w:top w:val="single" w:sz="4" w:space="0" w:color="000000"/>
              <w:left w:val="single" w:sz="8" w:space="0" w:color="000000"/>
              <w:bottom w:val="single" w:sz="4" w:space="0" w:color="000000"/>
              <w:right w:val="single" w:sz="4" w:space="0" w:color="000000"/>
            </w:tcBorders>
            <w:vAlign w:val="center"/>
          </w:tcPr>
          <w:p w14:paraId="48B7F6F7"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48A37D3"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58C73A4"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83D3A31"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4" w:space="0" w:color="000000"/>
              <w:right w:val="single" w:sz="8" w:space="0" w:color="000000"/>
            </w:tcBorders>
            <w:vAlign w:val="center"/>
          </w:tcPr>
          <w:p w14:paraId="2FEE1496" w14:textId="77777777" w:rsidR="00647D3E" w:rsidRDefault="00647D3E">
            <w:pPr>
              <w:spacing w:line="360" w:lineRule="auto"/>
              <w:jc w:val="center"/>
              <w:rPr>
                <w:rFonts w:asciiTheme="minorEastAsia" w:hAnsiTheme="minorEastAsia"/>
                <w:sz w:val="24"/>
                <w:szCs w:val="24"/>
                <w:lang w:eastAsia="zh-CN"/>
              </w:rPr>
            </w:pPr>
          </w:p>
        </w:tc>
      </w:tr>
      <w:tr w:rsidR="00647D3E" w14:paraId="42E73927" w14:textId="77777777">
        <w:trPr>
          <w:trHeight w:hRule="exact" w:val="900"/>
        </w:trPr>
        <w:tc>
          <w:tcPr>
            <w:tcW w:w="709" w:type="dxa"/>
            <w:tcBorders>
              <w:top w:val="single" w:sz="4" w:space="0" w:color="000000"/>
              <w:left w:val="single" w:sz="8" w:space="0" w:color="000000"/>
              <w:bottom w:val="single" w:sz="4" w:space="0" w:color="000000"/>
              <w:right w:val="single" w:sz="4" w:space="0" w:color="000000"/>
            </w:tcBorders>
            <w:vAlign w:val="center"/>
          </w:tcPr>
          <w:p w14:paraId="0677F94F"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3A3EE77"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3002FDD"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938E297"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4" w:space="0" w:color="000000"/>
              <w:right w:val="single" w:sz="8" w:space="0" w:color="000000"/>
            </w:tcBorders>
            <w:vAlign w:val="center"/>
          </w:tcPr>
          <w:p w14:paraId="56598243" w14:textId="77777777" w:rsidR="00647D3E" w:rsidRDefault="00647D3E">
            <w:pPr>
              <w:spacing w:line="360" w:lineRule="auto"/>
              <w:jc w:val="center"/>
              <w:rPr>
                <w:rFonts w:asciiTheme="minorEastAsia" w:hAnsiTheme="minorEastAsia"/>
                <w:sz w:val="24"/>
                <w:szCs w:val="24"/>
                <w:lang w:eastAsia="zh-CN"/>
              </w:rPr>
            </w:pPr>
          </w:p>
        </w:tc>
      </w:tr>
      <w:tr w:rsidR="00647D3E" w14:paraId="67FE9257" w14:textId="77777777">
        <w:trPr>
          <w:trHeight w:hRule="exact" w:val="905"/>
        </w:trPr>
        <w:tc>
          <w:tcPr>
            <w:tcW w:w="709" w:type="dxa"/>
            <w:tcBorders>
              <w:top w:val="single" w:sz="4" w:space="0" w:color="000000"/>
              <w:left w:val="single" w:sz="8" w:space="0" w:color="000000"/>
              <w:bottom w:val="single" w:sz="8" w:space="0" w:color="000000"/>
              <w:right w:val="single" w:sz="4" w:space="0" w:color="000000"/>
            </w:tcBorders>
            <w:vAlign w:val="center"/>
          </w:tcPr>
          <w:p w14:paraId="3B886DD3" w14:textId="77777777" w:rsidR="00647D3E" w:rsidRDefault="00647D3E">
            <w:pPr>
              <w:spacing w:line="360" w:lineRule="auto"/>
              <w:jc w:val="center"/>
              <w:rPr>
                <w:rFonts w:asciiTheme="minorEastAsia" w:hAnsiTheme="minorEastAsia"/>
                <w:sz w:val="24"/>
                <w:szCs w:val="24"/>
                <w:lang w:eastAsia="zh-CN"/>
              </w:rPr>
            </w:pPr>
          </w:p>
        </w:tc>
        <w:tc>
          <w:tcPr>
            <w:tcW w:w="2268" w:type="dxa"/>
            <w:tcBorders>
              <w:top w:val="single" w:sz="4" w:space="0" w:color="000000"/>
              <w:left w:val="single" w:sz="4" w:space="0" w:color="000000"/>
              <w:bottom w:val="single" w:sz="8" w:space="0" w:color="000000"/>
              <w:right w:val="single" w:sz="4" w:space="0" w:color="000000"/>
            </w:tcBorders>
            <w:vAlign w:val="center"/>
          </w:tcPr>
          <w:p w14:paraId="7BEA1DA0" w14:textId="77777777" w:rsidR="00647D3E" w:rsidRDefault="00647D3E">
            <w:pPr>
              <w:spacing w:line="360" w:lineRule="auto"/>
              <w:jc w:val="center"/>
              <w:rPr>
                <w:rFonts w:asciiTheme="minorEastAsia" w:hAnsiTheme="minorEastAsia"/>
                <w:sz w:val="24"/>
                <w:szCs w:val="24"/>
                <w:lang w:eastAsia="zh-CN"/>
              </w:rPr>
            </w:pPr>
          </w:p>
        </w:tc>
        <w:tc>
          <w:tcPr>
            <w:tcW w:w="2693" w:type="dxa"/>
            <w:tcBorders>
              <w:top w:val="single" w:sz="4" w:space="0" w:color="000000"/>
              <w:left w:val="single" w:sz="4" w:space="0" w:color="000000"/>
              <w:bottom w:val="single" w:sz="8" w:space="0" w:color="000000"/>
              <w:right w:val="single" w:sz="4" w:space="0" w:color="000000"/>
            </w:tcBorders>
            <w:vAlign w:val="center"/>
          </w:tcPr>
          <w:p w14:paraId="5F7F8B7E" w14:textId="77777777" w:rsidR="00647D3E" w:rsidRDefault="00647D3E">
            <w:pPr>
              <w:spacing w:line="360" w:lineRule="auto"/>
              <w:jc w:val="center"/>
              <w:rPr>
                <w:rFonts w:asciiTheme="minorEastAsia" w:hAnsiTheme="minorEastAsia"/>
                <w:sz w:val="24"/>
                <w:szCs w:val="24"/>
                <w:lang w:eastAsia="zh-CN"/>
              </w:rPr>
            </w:pPr>
          </w:p>
        </w:tc>
        <w:tc>
          <w:tcPr>
            <w:tcW w:w="2410" w:type="dxa"/>
            <w:tcBorders>
              <w:top w:val="single" w:sz="4" w:space="0" w:color="000000"/>
              <w:left w:val="single" w:sz="4" w:space="0" w:color="000000"/>
              <w:bottom w:val="single" w:sz="8" w:space="0" w:color="000000"/>
              <w:right w:val="single" w:sz="4" w:space="0" w:color="000000"/>
            </w:tcBorders>
            <w:vAlign w:val="center"/>
          </w:tcPr>
          <w:p w14:paraId="3B175117" w14:textId="77777777" w:rsidR="00647D3E" w:rsidRDefault="00647D3E">
            <w:pPr>
              <w:spacing w:line="360" w:lineRule="auto"/>
              <w:jc w:val="center"/>
              <w:rPr>
                <w:rFonts w:asciiTheme="minorEastAsia" w:hAnsiTheme="minorEastAsia"/>
                <w:sz w:val="24"/>
                <w:szCs w:val="24"/>
                <w:lang w:eastAsia="zh-CN"/>
              </w:rPr>
            </w:pPr>
          </w:p>
        </w:tc>
        <w:tc>
          <w:tcPr>
            <w:tcW w:w="918" w:type="dxa"/>
            <w:tcBorders>
              <w:top w:val="single" w:sz="4" w:space="0" w:color="000000"/>
              <w:left w:val="single" w:sz="4" w:space="0" w:color="000000"/>
              <w:bottom w:val="single" w:sz="8" w:space="0" w:color="000000"/>
              <w:right w:val="single" w:sz="8" w:space="0" w:color="000000"/>
            </w:tcBorders>
            <w:vAlign w:val="center"/>
          </w:tcPr>
          <w:p w14:paraId="088EC3EA" w14:textId="77777777" w:rsidR="00647D3E" w:rsidRDefault="00647D3E">
            <w:pPr>
              <w:spacing w:line="360" w:lineRule="auto"/>
              <w:jc w:val="center"/>
              <w:rPr>
                <w:rFonts w:asciiTheme="minorEastAsia" w:hAnsiTheme="minorEastAsia"/>
                <w:sz w:val="24"/>
                <w:szCs w:val="24"/>
                <w:lang w:eastAsia="zh-CN"/>
              </w:rPr>
            </w:pPr>
          </w:p>
        </w:tc>
      </w:tr>
    </w:tbl>
    <w:p w14:paraId="2C41057F" w14:textId="77777777" w:rsidR="00647D3E" w:rsidRDefault="00647D3E">
      <w:pPr>
        <w:rPr>
          <w:lang w:eastAsia="zh-CN"/>
        </w:rPr>
      </w:pPr>
    </w:p>
    <w:p w14:paraId="557CB692"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声明：除本偏离表所列的偏离指标外，其他所有技术、服务</w:t>
      </w:r>
      <w:proofErr w:type="gramStart"/>
      <w:r>
        <w:rPr>
          <w:rFonts w:asciiTheme="minorEastAsia" w:hAnsiTheme="minorEastAsia"/>
          <w:sz w:val="24"/>
          <w:szCs w:val="24"/>
          <w:lang w:eastAsia="zh-CN"/>
        </w:rPr>
        <w:t>条件均完</w:t>
      </w:r>
      <w:proofErr w:type="gramEnd"/>
      <w:r>
        <w:rPr>
          <w:rFonts w:asciiTheme="minorEastAsia" w:hAnsiTheme="minorEastAsia"/>
          <w:sz w:val="24"/>
          <w:szCs w:val="24"/>
          <w:lang w:eastAsia="zh-CN"/>
        </w:rPr>
        <w:t xml:space="preserve"> 全响应“询价通知书”中的要求。</w:t>
      </w:r>
    </w:p>
    <w:p w14:paraId="2C74EC49" w14:textId="77777777" w:rsidR="00647D3E" w:rsidRDefault="00647D3E">
      <w:pPr>
        <w:spacing w:line="360" w:lineRule="auto"/>
        <w:rPr>
          <w:rFonts w:asciiTheme="minorEastAsia" w:hAnsiTheme="minorEastAsia"/>
          <w:sz w:val="24"/>
          <w:szCs w:val="24"/>
          <w:lang w:eastAsia="zh-CN"/>
        </w:rPr>
      </w:pPr>
    </w:p>
    <w:p w14:paraId="1C997FEB"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r>
      <w:r>
        <w:rPr>
          <w:rFonts w:asciiTheme="minorEastAsia" w:hAnsiTheme="minorEastAsia"/>
          <w:sz w:val="24"/>
          <w:szCs w:val="24"/>
          <w:lang w:eastAsia="zh-CN"/>
        </w:rPr>
        <w:tab/>
        <w:t xml:space="preserve">（加盖公章） </w:t>
      </w:r>
    </w:p>
    <w:p w14:paraId="47CD1437"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法定代表人或授权代理人：</w:t>
      </w:r>
      <w:r>
        <w:rPr>
          <w:rFonts w:asciiTheme="minorEastAsia" w:hAnsiTheme="minorEastAsia"/>
          <w:sz w:val="24"/>
          <w:szCs w:val="24"/>
          <w:lang w:eastAsia="zh-CN"/>
        </w:rPr>
        <w:tab/>
      </w:r>
      <w:r>
        <w:rPr>
          <w:rFonts w:asciiTheme="minorEastAsia" w:hAnsiTheme="minorEastAsia"/>
          <w:sz w:val="24"/>
          <w:szCs w:val="24"/>
          <w:lang w:eastAsia="zh-CN"/>
        </w:rPr>
        <w:tab/>
      </w:r>
      <w:r>
        <w:rPr>
          <w:rFonts w:asciiTheme="minorEastAsia" w:hAnsiTheme="minorEastAsia"/>
          <w:sz w:val="24"/>
          <w:szCs w:val="24"/>
          <w:lang w:eastAsia="zh-CN"/>
        </w:rPr>
        <w:tab/>
        <w:t xml:space="preserve">（签字） </w:t>
      </w:r>
    </w:p>
    <w:p w14:paraId="218D6483"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日</w:t>
      </w:r>
      <w:r>
        <w:rPr>
          <w:rFonts w:asciiTheme="minorEastAsia" w:hAnsiTheme="minorEastAsia"/>
          <w:sz w:val="24"/>
          <w:szCs w:val="24"/>
          <w:lang w:eastAsia="zh-CN"/>
        </w:rPr>
        <w:tab/>
        <w:t xml:space="preserve">期： </w:t>
      </w:r>
      <w:r>
        <w:rPr>
          <w:rFonts w:asciiTheme="minorEastAsia" w:hAnsiTheme="minorEastAsia"/>
          <w:sz w:val="24"/>
          <w:szCs w:val="24"/>
          <w:lang w:eastAsia="zh-CN"/>
        </w:rPr>
        <w:tab/>
      </w:r>
    </w:p>
    <w:p w14:paraId="4855C9F5" w14:textId="77777777" w:rsidR="00647D3E" w:rsidRDefault="00647D3E">
      <w:pPr>
        <w:rPr>
          <w:lang w:eastAsia="zh-CN"/>
        </w:rPr>
      </w:pPr>
    </w:p>
    <w:p w14:paraId="1E31AA13"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72566E38" w14:textId="77777777" w:rsidR="00647D3E" w:rsidRDefault="006207ED">
      <w:pPr>
        <w:pStyle w:val="2"/>
        <w:spacing w:before="0" w:after="0" w:line="360" w:lineRule="auto"/>
        <w:rPr>
          <w:rFonts w:ascii="黑体" w:eastAsia="黑体" w:hAnsi="黑体"/>
          <w:sz w:val="28"/>
          <w:szCs w:val="28"/>
          <w:lang w:eastAsia="zh-CN"/>
        </w:rPr>
      </w:pPr>
      <w:bookmarkStart w:id="17" w:name="_Toc466985350"/>
      <w:r>
        <w:rPr>
          <w:rFonts w:ascii="黑体" w:eastAsia="黑体" w:hAnsi="黑体"/>
          <w:sz w:val="28"/>
          <w:szCs w:val="28"/>
          <w:lang w:eastAsia="zh-CN"/>
        </w:rPr>
        <w:lastRenderedPageBreak/>
        <w:t>附件7：报价产品详细描述</w:t>
      </w:r>
      <w:bookmarkEnd w:id="17"/>
    </w:p>
    <w:p w14:paraId="78CF59F2" w14:textId="77777777" w:rsidR="00647D3E" w:rsidRDefault="00647D3E">
      <w:pPr>
        <w:rPr>
          <w:lang w:eastAsia="zh-CN"/>
        </w:rPr>
      </w:pPr>
    </w:p>
    <w:p w14:paraId="45BA7FA4"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 xml:space="preserve">项目名称： </w:t>
      </w:r>
      <w:r>
        <w:rPr>
          <w:rFonts w:asciiTheme="minorEastAsia" w:hAnsiTheme="minorEastAsia"/>
          <w:sz w:val="24"/>
          <w:szCs w:val="24"/>
          <w:lang w:eastAsia="zh-CN"/>
        </w:rPr>
        <w:tab/>
        <w:t xml:space="preserve"> 采购编号： </w:t>
      </w:r>
      <w:r>
        <w:rPr>
          <w:rFonts w:asciiTheme="minorEastAsia" w:hAnsiTheme="minorEastAsia"/>
          <w:sz w:val="24"/>
          <w:szCs w:val="24"/>
          <w:lang w:eastAsia="zh-CN"/>
        </w:rPr>
        <w:tab/>
        <w:t xml:space="preserve">  </w:t>
      </w:r>
    </w:p>
    <w:p w14:paraId="1EBF919E"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提供报价产品品牌、型号、制造商。</w:t>
      </w:r>
    </w:p>
    <w:p w14:paraId="3642287A" w14:textId="77777777" w:rsidR="00647D3E" w:rsidRDefault="00647D3E">
      <w:pPr>
        <w:spacing w:line="360" w:lineRule="auto"/>
        <w:rPr>
          <w:rFonts w:asciiTheme="minorEastAsia" w:hAnsiTheme="minorEastAsia"/>
          <w:sz w:val="24"/>
          <w:szCs w:val="24"/>
          <w:lang w:eastAsia="zh-CN"/>
        </w:rPr>
      </w:pPr>
    </w:p>
    <w:p w14:paraId="23178E23" w14:textId="77777777" w:rsidR="00647D3E" w:rsidRDefault="00647D3E">
      <w:pPr>
        <w:rPr>
          <w:lang w:eastAsia="zh-CN"/>
        </w:rPr>
      </w:pPr>
    </w:p>
    <w:p w14:paraId="59B4A8EF" w14:textId="77777777" w:rsidR="00647D3E" w:rsidRDefault="00647D3E">
      <w:pPr>
        <w:rPr>
          <w:lang w:eastAsia="zh-CN"/>
        </w:rPr>
      </w:pPr>
    </w:p>
    <w:p w14:paraId="02C1B8F6" w14:textId="77777777" w:rsidR="00647D3E" w:rsidRDefault="00647D3E">
      <w:pPr>
        <w:rPr>
          <w:lang w:eastAsia="zh-CN"/>
        </w:rPr>
      </w:pPr>
    </w:p>
    <w:p w14:paraId="5CE16A91" w14:textId="77777777" w:rsidR="00647D3E" w:rsidRDefault="00647D3E">
      <w:pPr>
        <w:rPr>
          <w:lang w:eastAsia="zh-CN"/>
        </w:rPr>
      </w:pPr>
    </w:p>
    <w:p w14:paraId="4EC2152B" w14:textId="77777777" w:rsidR="00647D3E" w:rsidRDefault="00647D3E">
      <w:pPr>
        <w:rPr>
          <w:lang w:eastAsia="zh-CN"/>
        </w:rPr>
      </w:pPr>
    </w:p>
    <w:p w14:paraId="06B2F0F6" w14:textId="77777777" w:rsidR="00647D3E" w:rsidRDefault="00647D3E">
      <w:pPr>
        <w:rPr>
          <w:lang w:eastAsia="zh-CN"/>
        </w:rPr>
      </w:pPr>
    </w:p>
    <w:p w14:paraId="19D2B4C8" w14:textId="77777777" w:rsidR="00647D3E" w:rsidRDefault="00647D3E">
      <w:pPr>
        <w:rPr>
          <w:lang w:eastAsia="zh-CN"/>
        </w:rPr>
      </w:pPr>
    </w:p>
    <w:p w14:paraId="436E24F6" w14:textId="77777777" w:rsidR="00647D3E" w:rsidRDefault="00647D3E">
      <w:pPr>
        <w:rPr>
          <w:lang w:eastAsia="zh-CN"/>
        </w:rPr>
      </w:pPr>
    </w:p>
    <w:p w14:paraId="738CD611" w14:textId="77777777" w:rsidR="00647D3E" w:rsidRDefault="00647D3E">
      <w:pPr>
        <w:rPr>
          <w:lang w:eastAsia="zh-CN"/>
        </w:rPr>
      </w:pPr>
    </w:p>
    <w:p w14:paraId="7CFD4F2C" w14:textId="77777777" w:rsidR="00647D3E" w:rsidRDefault="00647D3E">
      <w:pPr>
        <w:rPr>
          <w:lang w:eastAsia="zh-CN"/>
        </w:rPr>
      </w:pPr>
    </w:p>
    <w:p w14:paraId="1CD334B6" w14:textId="77777777" w:rsidR="00647D3E" w:rsidRDefault="00647D3E">
      <w:pPr>
        <w:rPr>
          <w:lang w:eastAsia="zh-CN"/>
        </w:rPr>
      </w:pPr>
    </w:p>
    <w:p w14:paraId="6D99E8FB" w14:textId="77777777" w:rsidR="00647D3E" w:rsidRDefault="00647D3E">
      <w:pPr>
        <w:rPr>
          <w:lang w:eastAsia="zh-CN"/>
        </w:rPr>
      </w:pPr>
    </w:p>
    <w:p w14:paraId="448BCE3C" w14:textId="77777777" w:rsidR="00647D3E" w:rsidRDefault="00647D3E">
      <w:pPr>
        <w:rPr>
          <w:lang w:eastAsia="zh-CN"/>
        </w:rPr>
      </w:pPr>
    </w:p>
    <w:p w14:paraId="4273A0C0"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r>
      <w:r>
        <w:rPr>
          <w:rFonts w:asciiTheme="minorEastAsia" w:hAnsiTheme="minorEastAsia"/>
          <w:sz w:val="24"/>
          <w:szCs w:val="24"/>
          <w:lang w:eastAsia="zh-CN"/>
        </w:rPr>
        <w:tab/>
        <w:t xml:space="preserve">（加盖公章） </w:t>
      </w:r>
    </w:p>
    <w:p w14:paraId="68EAAE21"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法定代表人或授权代理人：</w:t>
      </w:r>
      <w:r>
        <w:rPr>
          <w:rFonts w:asciiTheme="minorEastAsia" w:hAnsiTheme="minorEastAsia"/>
          <w:sz w:val="24"/>
          <w:szCs w:val="24"/>
          <w:lang w:eastAsia="zh-CN"/>
        </w:rPr>
        <w:tab/>
      </w:r>
      <w:r>
        <w:rPr>
          <w:rFonts w:asciiTheme="minorEastAsia" w:hAnsiTheme="minorEastAsia"/>
          <w:sz w:val="24"/>
          <w:szCs w:val="24"/>
          <w:lang w:eastAsia="zh-CN"/>
        </w:rPr>
        <w:tab/>
      </w:r>
      <w:r>
        <w:rPr>
          <w:rFonts w:asciiTheme="minorEastAsia" w:hAnsiTheme="minorEastAsia"/>
          <w:sz w:val="24"/>
          <w:szCs w:val="24"/>
          <w:lang w:eastAsia="zh-CN"/>
        </w:rPr>
        <w:tab/>
        <w:t xml:space="preserve">（签字） </w:t>
      </w:r>
    </w:p>
    <w:p w14:paraId="0E2713AA"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日</w:t>
      </w:r>
      <w:r>
        <w:rPr>
          <w:rFonts w:asciiTheme="minorEastAsia" w:hAnsiTheme="minorEastAsia"/>
          <w:sz w:val="24"/>
          <w:szCs w:val="24"/>
          <w:lang w:eastAsia="zh-CN"/>
        </w:rPr>
        <w:tab/>
        <w:t xml:space="preserve">期： </w:t>
      </w:r>
      <w:r>
        <w:rPr>
          <w:rFonts w:asciiTheme="minorEastAsia" w:hAnsiTheme="minorEastAsia"/>
          <w:sz w:val="24"/>
          <w:szCs w:val="24"/>
          <w:lang w:eastAsia="zh-CN"/>
        </w:rPr>
        <w:tab/>
      </w:r>
    </w:p>
    <w:p w14:paraId="0C2A14E9" w14:textId="77777777" w:rsidR="00647D3E" w:rsidRDefault="00647D3E">
      <w:pPr>
        <w:spacing w:line="360" w:lineRule="auto"/>
        <w:rPr>
          <w:rFonts w:asciiTheme="minorEastAsia" w:hAnsiTheme="minorEastAsia"/>
          <w:sz w:val="24"/>
          <w:szCs w:val="24"/>
          <w:lang w:eastAsia="zh-CN"/>
        </w:rPr>
      </w:pPr>
    </w:p>
    <w:p w14:paraId="4570F24E" w14:textId="77777777" w:rsidR="00647D3E" w:rsidRDefault="00647D3E">
      <w:pPr>
        <w:pStyle w:val="2"/>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190C7500" w14:textId="77777777" w:rsidR="00647D3E" w:rsidRDefault="006207ED">
      <w:pPr>
        <w:pStyle w:val="2"/>
        <w:spacing w:before="0" w:after="0" w:line="360" w:lineRule="auto"/>
        <w:rPr>
          <w:rFonts w:ascii="黑体" w:eastAsia="黑体" w:hAnsi="黑体"/>
          <w:sz w:val="28"/>
          <w:szCs w:val="28"/>
          <w:lang w:eastAsia="zh-CN"/>
        </w:rPr>
      </w:pPr>
      <w:bookmarkStart w:id="18" w:name="_Toc466985351"/>
      <w:r>
        <w:rPr>
          <w:rFonts w:ascii="黑体" w:eastAsia="黑体" w:hAnsi="黑体"/>
          <w:sz w:val="28"/>
          <w:szCs w:val="28"/>
          <w:lang w:eastAsia="zh-CN"/>
        </w:rPr>
        <w:lastRenderedPageBreak/>
        <w:t>附件8：分项报价表（单独密封）</w:t>
      </w:r>
      <w:bookmarkEnd w:id="18"/>
    </w:p>
    <w:p w14:paraId="0DF1529A"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 xml:space="preserve">项目名称： </w:t>
      </w:r>
      <w:r>
        <w:rPr>
          <w:rFonts w:asciiTheme="minorEastAsia" w:hAnsiTheme="minorEastAsia"/>
          <w:sz w:val="24"/>
          <w:szCs w:val="24"/>
          <w:lang w:eastAsia="zh-CN"/>
        </w:rPr>
        <w:tab/>
        <w:t xml:space="preserve"> 采购编号： </w:t>
      </w:r>
      <w:r>
        <w:rPr>
          <w:rFonts w:asciiTheme="minorEastAsia" w:hAnsiTheme="minorEastAsia"/>
          <w:sz w:val="24"/>
          <w:szCs w:val="24"/>
          <w:lang w:eastAsia="zh-CN"/>
        </w:rPr>
        <w:tab/>
        <w:t xml:space="preserve">  </w:t>
      </w:r>
    </w:p>
    <w:tbl>
      <w:tblPr>
        <w:tblW w:w="8890"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4A0" w:firstRow="1" w:lastRow="0" w:firstColumn="1" w:lastColumn="0" w:noHBand="0" w:noVBand="1"/>
      </w:tblPr>
      <w:tblGrid>
        <w:gridCol w:w="836"/>
        <w:gridCol w:w="1060"/>
        <w:gridCol w:w="764"/>
        <w:gridCol w:w="3423"/>
        <w:gridCol w:w="1022"/>
        <w:gridCol w:w="955"/>
        <w:gridCol w:w="830"/>
      </w:tblGrid>
      <w:tr w:rsidR="00647D3E" w14:paraId="41831045" w14:textId="77777777">
        <w:trPr>
          <w:jc w:val="center"/>
        </w:trPr>
        <w:tc>
          <w:tcPr>
            <w:tcW w:w="836" w:type="dxa"/>
            <w:vAlign w:val="center"/>
          </w:tcPr>
          <w:p w14:paraId="7DFA8A00" w14:textId="77777777" w:rsidR="00647D3E" w:rsidRDefault="006207ED">
            <w:pPr>
              <w:jc w:val="center"/>
              <w:rPr>
                <w:b/>
                <w:lang w:eastAsia="zh-CN"/>
              </w:rPr>
            </w:pPr>
            <w:r>
              <w:rPr>
                <w:b/>
                <w:lang w:eastAsia="zh-CN"/>
              </w:rPr>
              <w:t>序</w:t>
            </w:r>
            <w:r>
              <w:rPr>
                <w:b/>
                <w:lang w:eastAsia="zh-CN"/>
              </w:rPr>
              <w:t xml:space="preserve"> </w:t>
            </w:r>
            <w:r>
              <w:rPr>
                <w:b/>
                <w:lang w:eastAsia="zh-CN"/>
              </w:rPr>
              <w:t>号</w:t>
            </w:r>
          </w:p>
        </w:tc>
        <w:tc>
          <w:tcPr>
            <w:tcW w:w="1060" w:type="dxa"/>
            <w:vAlign w:val="center"/>
          </w:tcPr>
          <w:p w14:paraId="0F8D1AB6" w14:textId="77777777" w:rsidR="00647D3E" w:rsidRDefault="006207ED">
            <w:pPr>
              <w:jc w:val="center"/>
              <w:rPr>
                <w:b/>
                <w:lang w:eastAsia="zh-CN"/>
              </w:rPr>
            </w:pPr>
            <w:r>
              <w:rPr>
                <w:b/>
                <w:lang w:eastAsia="zh-CN"/>
              </w:rPr>
              <w:t>品名</w:t>
            </w:r>
          </w:p>
        </w:tc>
        <w:tc>
          <w:tcPr>
            <w:tcW w:w="764" w:type="dxa"/>
            <w:vAlign w:val="center"/>
          </w:tcPr>
          <w:p w14:paraId="33468392" w14:textId="77777777" w:rsidR="00647D3E" w:rsidRDefault="006207ED">
            <w:pPr>
              <w:jc w:val="center"/>
              <w:rPr>
                <w:b/>
                <w:lang w:eastAsia="zh-CN"/>
              </w:rPr>
            </w:pPr>
            <w:r>
              <w:rPr>
                <w:b/>
                <w:lang w:eastAsia="zh-CN"/>
              </w:rPr>
              <w:t>数量</w:t>
            </w:r>
          </w:p>
        </w:tc>
        <w:tc>
          <w:tcPr>
            <w:tcW w:w="3423" w:type="dxa"/>
            <w:vAlign w:val="center"/>
          </w:tcPr>
          <w:p w14:paraId="33324E82" w14:textId="77777777" w:rsidR="00647D3E" w:rsidRDefault="006207ED">
            <w:pPr>
              <w:jc w:val="center"/>
              <w:rPr>
                <w:b/>
                <w:lang w:eastAsia="zh-CN"/>
              </w:rPr>
            </w:pPr>
            <w:r>
              <w:rPr>
                <w:b/>
                <w:lang w:eastAsia="zh-CN"/>
              </w:rPr>
              <w:t>单位</w:t>
            </w:r>
          </w:p>
        </w:tc>
        <w:tc>
          <w:tcPr>
            <w:tcW w:w="1022" w:type="dxa"/>
            <w:vAlign w:val="center"/>
          </w:tcPr>
          <w:p w14:paraId="2BFA9C3B" w14:textId="77777777" w:rsidR="00647D3E" w:rsidRDefault="006207ED">
            <w:pPr>
              <w:jc w:val="center"/>
              <w:rPr>
                <w:b/>
                <w:lang w:eastAsia="zh-CN"/>
              </w:rPr>
            </w:pPr>
            <w:r>
              <w:rPr>
                <w:b/>
                <w:lang w:eastAsia="zh-CN"/>
              </w:rPr>
              <w:t>单价</w:t>
            </w:r>
          </w:p>
          <w:p w14:paraId="48485674" w14:textId="77777777" w:rsidR="00647D3E" w:rsidRDefault="006207ED">
            <w:pPr>
              <w:jc w:val="center"/>
              <w:rPr>
                <w:b/>
                <w:lang w:eastAsia="zh-CN"/>
              </w:rPr>
            </w:pPr>
            <w:r>
              <w:rPr>
                <w:b/>
                <w:lang w:eastAsia="zh-CN"/>
              </w:rPr>
              <w:t>（元）</w:t>
            </w:r>
          </w:p>
        </w:tc>
        <w:tc>
          <w:tcPr>
            <w:tcW w:w="955" w:type="dxa"/>
            <w:vAlign w:val="center"/>
          </w:tcPr>
          <w:p w14:paraId="1A2983DF" w14:textId="77777777" w:rsidR="00647D3E" w:rsidRDefault="006207ED">
            <w:pPr>
              <w:jc w:val="center"/>
              <w:rPr>
                <w:b/>
                <w:lang w:eastAsia="zh-CN"/>
              </w:rPr>
            </w:pPr>
            <w:r>
              <w:rPr>
                <w:b/>
                <w:lang w:eastAsia="zh-CN"/>
              </w:rPr>
              <w:t>总价</w:t>
            </w:r>
          </w:p>
          <w:p w14:paraId="45B4D2C9" w14:textId="77777777" w:rsidR="00647D3E" w:rsidRDefault="006207ED">
            <w:pPr>
              <w:jc w:val="center"/>
              <w:rPr>
                <w:b/>
                <w:lang w:eastAsia="zh-CN"/>
              </w:rPr>
            </w:pPr>
            <w:r>
              <w:rPr>
                <w:b/>
                <w:lang w:eastAsia="zh-CN"/>
              </w:rPr>
              <w:t>（元）</w:t>
            </w:r>
          </w:p>
        </w:tc>
        <w:tc>
          <w:tcPr>
            <w:tcW w:w="830" w:type="dxa"/>
            <w:vAlign w:val="center"/>
          </w:tcPr>
          <w:p w14:paraId="45073B84" w14:textId="77777777" w:rsidR="00647D3E" w:rsidRDefault="006207ED">
            <w:pPr>
              <w:jc w:val="center"/>
              <w:rPr>
                <w:b/>
                <w:lang w:eastAsia="zh-CN"/>
              </w:rPr>
            </w:pPr>
            <w:r>
              <w:rPr>
                <w:b/>
                <w:lang w:eastAsia="zh-CN"/>
              </w:rPr>
              <w:t>备注</w:t>
            </w:r>
          </w:p>
        </w:tc>
      </w:tr>
      <w:tr w:rsidR="00647D3E" w14:paraId="78AC5381" w14:textId="77777777">
        <w:trPr>
          <w:trHeight w:val="456"/>
          <w:jc w:val="center"/>
        </w:trPr>
        <w:tc>
          <w:tcPr>
            <w:tcW w:w="836" w:type="dxa"/>
            <w:vAlign w:val="center"/>
          </w:tcPr>
          <w:p w14:paraId="5C13EE52" w14:textId="77777777" w:rsidR="00647D3E" w:rsidRDefault="00647D3E">
            <w:pPr>
              <w:jc w:val="center"/>
              <w:rPr>
                <w:b/>
                <w:lang w:eastAsia="zh-CN"/>
              </w:rPr>
            </w:pPr>
          </w:p>
        </w:tc>
        <w:tc>
          <w:tcPr>
            <w:tcW w:w="1060" w:type="dxa"/>
            <w:vAlign w:val="center"/>
          </w:tcPr>
          <w:p w14:paraId="03AAB608" w14:textId="77777777" w:rsidR="00647D3E" w:rsidRDefault="00647D3E">
            <w:pPr>
              <w:jc w:val="center"/>
              <w:rPr>
                <w:b/>
                <w:lang w:eastAsia="zh-CN"/>
              </w:rPr>
            </w:pPr>
          </w:p>
        </w:tc>
        <w:tc>
          <w:tcPr>
            <w:tcW w:w="764" w:type="dxa"/>
            <w:vAlign w:val="center"/>
          </w:tcPr>
          <w:p w14:paraId="4715F625" w14:textId="77777777" w:rsidR="00647D3E" w:rsidRDefault="00647D3E">
            <w:pPr>
              <w:jc w:val="center"/>
              <w:rPr>
                <w:b/>
                <w:lang w:eastAsia="zh-CN"/>
              </w:rPr>
            </w:pPr>
          </w:p>
        </w:tc>
        <w:tc>
          <w:tcPr>
            <w:tcW w:w="3423" w:type="dxa"/>
            <w:vAlign w:val="center"/>
          </w:tcPr>
          <w:p w14:paraId="3090CDD9" w14:textId="77777777" w:rsidR="00647D3E" w:rsidRDefault="00647D3E">
            <w:pPr>
              <w:jc w:val="center"/>
              <w:rPr>
                <w:b/>
                <w:lang w:eastAsia="zh-CN"/>
              </w:rPr>
            </w:pPr>
          </w:p>
        </w:tc>
        <w:tc>
          <w:tcPr>
            <w:tcW w:w="1022" w:type="dxa"/>
            <w:vAlign w:val="center"/>
          </w:tcPr>
          <w:p w14:paraId="3E35C098" w14:textId="77777777" w:rsidR="00647D3E" w:rsidRDefault="00647D3E">
            <w:pPr>
              <w:jc w:val="center"/>
              <w:rPr>
                <w:b/>
                <w:lang w:eastAsia="zh-CN"/>
              </w:rPr>
            </w:pPr>
          </w:p>
        </w:tc>
        <w:tc>
          <w:tcPr>
            <w:tcW w:w="955" w:type="dxa"/>
            <w:vAlign w:val="center"/>
          </w:tcPr>
          <w:p w14:paraId="2F2A5AFD" w14:textId="77777777" w:rsidR="00647D3E" w:rsidRDefault="00647D3E">
            <w:pPr>
              <w:jc w:val="center"/>
              <w:rPr>
                <w:b/>
                <w:lang w:eastAsia="zh-CN"/>
              </w:rPr>
            </w:pPr>
          </w:p>
        </w:tc>
        <w:tc>
          <w:tcPr>
            <w:tcW w:w="830" w:type="dxa"/>
            <w:vAlign w:val="center"/>
          </w:tcPr>
          <w:p w14:paraId="06F1789A" w14:textId="77777777" w:rsidR="00647D3E" w:rsidRDefault="00647D3E">
            <w:pPr>
              <w:jc w:val="center"/>
              <w:rPr>
                <w:b/>
                <w:lang w:eastAsia="zh-CN"/>
              </w:rPr>
            </w:pPr>
          </w:p>
        </w:tc>
      </w:tr>
      <w:tr w:rsidR="00647D3E" w14:paraId="5CE6CD84" w14:textId="77777777">
        <w:trPr>
          <w:trHeight w:val="456"/>
          <w:jc w:val="center"/>
        </w:trPr>
        <w:tc>
          <w:tcPr>
            <w:tcW w:w="836" w:type="dxa"/>
            <w:vAlign w:val="center"/>
          </w:tcPr>
          <w:p w14:paraId="060C7879" w14:textId="77777777" w:rsidR="00647D3E" w:rsidRDefault="00647D3E">
            <w:pPr>
              <w:jc w:val="center"/>
              <w:rPr>
                <w:b/>
                <w:lang w:eastAsia="zh-CN"/>
              </w:rPr>
            </w:pPr>
          </w:p>
        </w:tc>
        <w:tc>
          <w:tcPr>
            <w:tcW w:w="1060" w:type="dxa"/>
            <w:vAlign w:val="center"/>
          </w:tcPr>
          <w:p w14:paraId="27767022" w14:textId="77777777" w:rsidR="00647D3E" w:rsidRDefault="00647D3E">
            <w:pPr>
              <w:jc w:val="center"/>
              <w:rPr>
                <w:b/>
                <w:lang w:eastAsia="zh-CN"/>
              </w:rPr>
            </w:pPr>
          </w:p>
        </w:tc>
        <w:tc>
          <w:tcPr>
            <w:tcW w:w="764" w:type="dxa"/>
            <w:vAlign w:val="center"/>
          </w:tcPr>
          <w:p w14:paraId="05B88858" w14:textId="77777777" w:rsidR="00647D3E" w:rsidRDefault="00647D3E">
            <w:pPr>
              <w:jc w:val="center"/>
              <w:rPr>
                <w:b/>
                <w:lang w:eastAsia="zh-CN"/>
              </w:rPr>
            </w:pPr>
          </w:p>
        </w:tc>
        <w:tc>
          <w:tcPr>
            <w:tcW w:w="3423" w:type="dxa"/>
            <w:vAlign w:val="center"/>
          </w:tcPr>
          <w:p w14:paraId="13535018" w14:textId="77777777" w:rsidR="00647D3E" w:rsidRDefault="00647D3E">
            <w:pPr>
              <w:jc w:val="center"/>
              <w:rPr>
                <w:b/>
                <w:lang w:eastAsia="zh-CN"/>
              </w:rPr>
            </w:pPr>
          </w:p>
        </w:tc>
        <w:tc>
          <w:tcPr>
            <w:tcW w:w="1022" w:type="dxa"/>
            <w:vAlign w:val="center"/>
          </w:tcPr>
          <w:p w14:paraId="7E345E10" w14:textId="77777777" w:rsidR="00647D3E" w:rsidRDefault="00647D3E">
            <w:pPr>
              <w:jc w:val="center"/>
              <w:rPr>
                <w:b/>
                <w:lang w:eastAsia="zh-CN"/>
              </w:rPr>
            </w:pPr>
          </w:p>
        </w:tc>
        <w:tc>
          <w:tcPr>
            <w:tcW w:w="955" w:type="dxa"/>
            <w:vAlign w:val="center"/>
          </w:tcPr>
          <w:p w14:paraId="3A09989A" w14:textId="77777777" w:rsidR="00647D3E" w:rsidRDefault="00647D3E">
            <w:pPr>
              <w:jc w:val="center"/>
              <w:rPr>
                <w:b/>
                <w:lang w:eastAsia="zh-CN"/>
              </w:rPr>
            </w:pPr>
          </w:p>
        </w:tc>
        <w:tc>
          <w:tcPr>
            <w:tcW w:w="830" w:type="dxa"/>
            <w:vAlign w:val="center"/>
          </w:tcPr>
          <w:p w14:paraId="1D30317A" w14:textId="77777777" w:rsidR="00647D3E" w:rsidRDefault="00647D3E">
            <w:pPr>
              <w:jc w:val="center"/>
              <w:rPr>
                <w:b/>
                <w:lang w:eastAsia="zh-CN"/>
              </w:rPr>
            </w:pPr>
          </w:p>
        </w:tc>
      </w:tr>
      <w:tr w:rsidR="00647D3E" w14:paraId="1663BA10" w14:textId="77777777">
        <w:trPr>
          <w:trHeight w:val="456"/>
          <w:jc w:val="center"/>
        </w:trPr>
        <w:tc>
          <w:tcPr>
            <w:tcW w:w="836" w:type="dxa"/>
            <w:vAlign w:val="center"/>
          </w:tcPr>
          <w:p w14:paraId="1D6723A3" w14:textId="77777777" w:rsidR="00647D3E" w:rsidRDefault="00647D3E">
            <w:pPr>
              <w:jc w:val="center"/>
              <w:rPr>
                <w:b/>
                <w:lang w:eastAsia="zh-CN"/>
              </w:rPr>
            </w:pPr>
          </w:p>
        </w:tc>
        <w:tc>
          <w:tcPr>
            <w:tcW w:w="1060" w:type="dxa"/>
            <w:vAlign w:val="center"/>
          </w:tcPr>
          <w:p w14:paraId="18CEE029" w14:textId="77777777" w:rsidR="00647D3E" w:rsidRDefault="00647D3E">
            <w:pPr>
              <w:jc w:val="center"/>
              <w:rPr>
                <w:b/>
                <w:lang w:eastAsia="zh-CN"/>
              </w:rPr>
            </w:pPr>
          </w:p>
        </w:tc>
        <w:tc>
          <w:tcPr>
            <w:tcW w:w="764" w:type="dxa"/>
            <w:vAlign w:val="center"/>
          </w:tcPr>
          <w:p w14:paraId="537A445C" w14:textId="77777777" w:rsidR="00647D3E" w:rsidRDefault="00647D3E">
            <w:pPr>
              <w:jc w:val="center"/>
              <w:rPr>
                <w:b/>
                <w:lang w:eastAsia="zh-CN"/>
              </w:rPr>
            </w:pPr>
          </w:p>
        </w:tc>
        <w:tc>
          <w:tcPr>
            <w:tcW w:w="3423" w:type="dxa"/>
            <w:vAlign w:val="center"/>
          </w:tcPr>
          <w:p w14:paraId="149D517F" w14:textId="77777777" w:rsidR="00647D3E" w:rsidRDefault="00647D3E">
            <w:pPr>
              <w:jc w:val="center"/>
              <w:rPr>
                <w:b/>
                <w:lang w:eastAsia="zh-CN"/>
              </w:rPr>
            </w:pPr>
          </w:p>
        </w:tc>
        <w:tc>
          <w:tcPr>
            <w:tcW w:w="1022" w:type="dxa"/>
            <w:vAlign w:val="center"/>
          </w:tcPr>
          <w:p w14:paraId="724C20F8" w14:textId="77777777" w:rsidR="00647D3E" w:rsidRDefault="00647D3E">
            <w:pPr>
              <w:jc w:val="center"/>
              <w:rPr>
                <w:b/>
                <w:lang w:eastAsia="zh-CN"/>
              </w:rPr>
            </w:pPr>
          </w:p>
        </w:tc>
        <w:tc>
          <w:tcPr>
            <w:tcW w:w="955" w:type="dxa"/>
            <w:vAlign w:val="center"/>
          </w:tcPr>
          <w:p w14:paraId="6D99ADE5" w14:textId="77777777" w:rsidR="00647D3E" w:rsidRDefault="00647D3E">
            <w:pPr>
              <w:jc w:val="center"/>
              <w:rPr>
                <w:b/>
                <w:lang w:eastAsia="zh-CN"/>
              </w:rPr>
            </w:pPr>
          </w:p>
        </w:tc>
        <w:tc>
          <w:tcPr>
            <w:tcW w:w="830" w:type="dxa"/>
            <w:vAlign w:val="center"/>
          </w:tcPr>
          <w:p w14:paraId="3BB1284C" w14:textId="77777777" w:rsidR="00647D3E" w:rsidRDefault="00647D3E">
            <w:pPr>
              <w:jc w:val="center"/>
              <w:rPr>
                <w:b/>
                <w:lang w:eastAsia="zh-CN"/>
              </w:rPr>
            </w:pPr>
          </w:p>
        </w:tc>
      </w:tr>
      <w:tr w:rsidR="00647D3E" w14:paraId="4C35887A" w14:textId="77777777">
        <w:trPr>
          <w:trHeight w:val="456"/>
          <w:jc w:val="center"/>
        </w:trPr>
        <w:tc>
          <w:tcPr>
            <w:tcW w:w="836" w:type="dxa"/>
            <w:vAlign w:val="center"/>
          </w:tcPr>
          <w:p w14:paraId="0AE5B21C" w14:textId="77777777" w:rsidR="00647D3E" w:rsidRDefault="00647D3E">
            <w:pPr>
              <w:jc w:val="center"/>
              <w:rPr>
                <w:b/>
                <w:lang w:eastAsia="zh-CN"/>
              </w:rPr>
            </w:pPr>
          </w:p>
        </w:tc>
        <w:tc>
          <w:tcPr>
            <w:tcW w:w="1060" w:type="dxa"/>
            <w:vAlign w:val="center"/>
          </w:tcPr>
          <w:p w14:paraId="28EE9BCA" w14:textId="77777777" w:rsidR="00647D3E" w:rsidRDefault="00647D3E">
            <w:pPr>
              <w:jc w:val="center"/>
              <w:rPr>
                <w:b/>
                <w:lang w:eastAsia="zh-CN"/>
              </w:rPr>
            </w:pPr>
          </w:p>
        </w:tc>
        <w:tc>
          <w:tcPr>
            <w:tcW w:w="764" w:type="dxa"/>
            <w:vAlign w:val="center"/>
          </w:tcPr>
          <w:p w14:paraId="64DB5006" w14:textId="77777777" w:rsidR="00647D3E" w:rsidRDefault="00647D3E">
            <w:pPr>
              <w:jc w:val="center"/>
              <w:rPr>
                <w:b/>
                <w:lang w:eastAsia="zh-CN"/>
              </w:rPr>
            </w:pPr>
          </w:p>
        </w:tc>
        <w:tc>
          <w:tcPr>
            <w:tcW w:w="3423" w:type="dxa"/>
            <w:vAlign w:val="center"/>
          </w:tcPr>
          <w:p w14:paraId="4C99E67F" w14:textId="77777777" w:rsidR="00647D3E" w:rsidRDefault="00647D3E">
            <w:pPr>
              <w:jc w:val="center"/>
              <w:rPr>
                <w:b/>
                <w:lang w:eastAsia="zh-CN"/>
              </w:rPr>
            </w:pPr>
          </w:p>
        </w:tc>
        <w:tc>
          <w:tcPr>
            <w:tcW w:w="1022" w:type="dxa"/>
            <w:vAlign w:val="center"/>
          </w:tcPr>
          <w:p w14:paraId="472C7AB1" w14:textId="77777777" w:rsidR="00647D3E" w:rsidRDefault="00647D3E">
            <w:pPr>
              <w:jc w:val="center"/>
              <w:rPr>
                <w:b/>
                <w:lang w:eastAsia="zh-CN"/>
              </w:rPr>
            </w:pPr>
          </w:p>
        </w:tc>
        <w:tc>
          <w:tcPr>
            <w:tcW w:w="955" w:type="dxa"/>
            <w:vAlign w:val="center"/>
          </w:tcPr>
          <w:p w14:paraId="106BA900" w14:textId="77777777" w:rsidR="00647D3E" w:rsidRDefault="00647D3E">
            <w:pPr>
              <w:jc w:val="center"/>
              <w:rPr>
                <w:b/>
                <w:lang w:eastAsia="zh-CN"/>
              </w:rPr>
            </w:pPr>
          </w:p>
        </w:tc>
        <w:tc>
          <w:tcPr>
            <w:tcW w:w="830" w:type="dxa"/>
            <w:vAlign w:val="center"/>
          </w:tcPr>
          <w:p w14:paraId="0D3F3088" w14:textId="77777777" w:rsidR="00647D3E" w:rsidRDefault="00647D3E">
            <w:pPr>
              <w:jc w:val="center"/>
              <w:rPr>
                <w:b/>
                <w:lang w:eastAsia="zh-CN"/>
              </w:rPr>
            </w:pPr>
          </w:p>
        </w:tc>
      </w:tr>
      <w:tr w:rsidR="00647D3E" w14:paraId="25D1FCBA" w14:textId="77777777">
        <w:trPr>
          <w:trHeight w:val="456"/>
          <w:jc w:val="center"/>
        </w:trPr>
        <w:tc>
          <w:tcPr>
            <w:tcW w:w="836" w:type="dxa"/>
            <w:vAlign w:val="center"/>
          </w:tcPr>
          <w:p w14:paraId="3CC19D91" w14:textId="77777777" w:rsidR="00647D3E" w:rsidRDefault="00647D3E">
            <w:pPr>
              <w:jc w:val="center"/>
              <w:rPr>
                <w:b/>
                <w:lang w:eastAsia="zh-CN"/>
              </w:rPr>
            </w:pPr>
          </w:p>
        </w:tc>
        <w:tc>
          <w:tcPr>
            <w:tcW w:w="1060" w:type="dxa"/>
            <w:vAlign w:val="center"/>
          </w:tcPr>
          <w:p w14:paraId="6AC69712" w14:textId="77777777" w:rsidR="00647D3E" w:rsidRDefault="00647D3E">
            <w:pPr>
              <w:jc w:val="center"/>
              <w:rPr>
                <w:b/>
                <w:lang w:eastAsia="zh-CN"/>
              </w:rPr>
            </w:pPr>
          </w:p>
        </w:tc>
        <w:tc>
          <w:tcPr>
            <w:tcW w:w="764" w:type="dxa"/>
            <w:vAlign w:val="center"/>
          </w:tcPr>
          <w:p w14:paraId="5F9E6DBF" w14:textId="77777777" w:rsidR="00647D3E" w:rsidRDefault="00647D3E">
            <w:pPr>
              <w:jc w:val="center"/>
              <w:rPr>
                <w:b/>
                <w:lang w:eastAsia="zh-CN"/>
              </w:rPr>
            </w:pPr>
          </w:p>
        </w:tc>
        <w:tc>
          <w:tcPr>
            <w:tcW w:w="3423" w:type="dxa"/>
            <w:vAlign w:val="center"/>
          </w:tcPr>
          <w:p w14:paraId="5BE51AEB" w14:textId="77777777" w:rsidR="00647D3E" w:rsidRDefault="00647D3E">
            <w:pPr>
              <w:jc w:val="center"/>
              <w:rPr>
                <w:b/>
                <w:lang w:eastAsia="zh-CN"/>
              </w:rPr>
            </w:pPr>
          </w:p>
        </w:tc>
        <w:tc>
          <w:tcPr>
            <w:tcW w:w="1022" w:type="dxa"/>
            <w:vAlign w:val="center"/>
          </w:tcPr>
          <w:p w14:paraId="7F467DBD" w14:textId="77777777" w:rsidR="00647D3E" w:rsidRDefault="00647D3E">
            <w:pPr>
              <w:jc w:val="center"/>
              <w:rPr>
                <w:b/>
                <w:lang w:eastAsia="zh-CN"/>
              </w:rPr>
            </w:pPr>
          </w:p>
        </w:tc>
        <w:tc>
          <w:tcPr>
            <w:tcW w:w="955" w:type="dxa"/>
            <w:vAlign w:val="center"/>
          </w:tcPr>
          <w:p w14:paraId="4E52A9BB" w14:textId="77777777" w:rsidR="00647D3E" w:rsidRDefault="00647D3E">
            <w:pPr>
              <w:jc w:val="center"/>
              <w:rPr>
                <w:b/>
                <w:lang w:eastAsia="zh-CN"/>
              </w:rPr>
            </w:pPr>
          </w:p>
        </w:tc>
        <w:tc>
          <w:tcPr>
            <w:tcW w:w="830" w:type="dxa"/>
            <w:vAlign w:val="center"/>
          </w:tcPr>
          <w:p w14:paraId="54463E54" w14:textId="77777777" w:rsidR="00647D3E" w:rsidRDefault="00647D3E">
            <w:pPr>
              <w:jc w:val="center"/>
              <w:rPr>
                <w:b/>
                <w:lang w:eastAsia="zh-CN"/>
              </w:rPr>
            </w:pPr>
          </w:p>
        </w:tc>
      </w:tr>
    </w:tbl>
    <w:p w14:paraId="03D927BE" w14:textId="77777777" w:rsidR="00647D3E" w:rsidRDefault="00647D3E">
      <w:pPr>
        <w:rPr>
          <w:lang w:eastAsia="zh-CN"/>
        </w:rPr>
      </w:pPr>
    </w:p>
    <w:p w14:paraId="3CD65208"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 xml:space="preserve">报价合计（人民币大写）： </w:t>
      </w:r>
      <w:r>
        <w:rPr>
          <w:rFonts w:asciiTheme="minorEastAsia" w:hAnsiTheme="minorEastAsia"/>
          <w:sz w:val="24"/>
          <w:szCs w:val="24"/>
          <w:lang w:eastAsia="zh-CN"/>
        </w:rPr>
        <w:tab/>
      </w:r>
    </w:p>
    <w:p w14:paraId="0515C49E" w14:textId="77777777" w:rsidR="00647D3E" w:rsidRDefault="00647D3E">
      <w:pPr>
        <w:spacing w:line="360" w:lineRule="auto"/>
        <w:rPr>
          <w:rFonts w:asciiTheme="minorEastAsia" w:hAnsiTheme="minorEastAsia"/>
          <w:sz w:val="24"/>
          <w:szCs w:val="24"/>
          <w:lang w:eastAsia="zh-CN"/>
        </w:rPr>
      </w:pPr>
    </w:p>
    <w:p w14:paraId="2F248E5B"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注：报价包含货物本体、税金、运输、装卸、包装、安装等一切费用；</w:t>
      </w:r>
    </w:p>
    <w:p w14:paraId="2876124D" w14:textId="77777777" w:rsidR="00647D3E" w:rsidRDefault="00647D3E">
      <w:pPr>
        <w:spacing w:line="360" w:lineRule="auto"/>
        <w:rPr>
          <w:rFonts w:asciiTheme="minorEastAsia" w:hAnsiTheme="minorEastAsia"/>
          <w:sz w:val="24"/>
          <w:szCs w:val="24"/>
          <w:lang w:eastAsia="zh-CN"/>
        </w:rPr>
      </w:pPr>
    </w:p>
    <w:p w14:paraId="54A8D443" w14:textId="77777777" w:rsidR="00647D3E" w:rsidRDefault="00647D3E">
      <w:pPr>
        <w:spacing w:line="360" w:lineRule="auto"/>
        <w:rPr>
          <w:rFonts w:asciiTheme="minorEastAsia" w:hAnsiTheme="minorEastAsia"/>
          <w:sz w:val="24"/>
          <w:szCs w:val="24"/>
          <w:lang w:eastAsia="zh-CN"/>
        </w:rPr>
      </w:pPr>
    </w:p>
    <w:p w14:paraId="6BE3E255"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供应商名称：</w:t>
      </w:r>
      <w:r>
        <w:rPr>
          <w:rFonts w:asciiTheme="minorEastAsia" w:hAnsiTheme="minorEastAsia"/>
          <w:sz w:val="24"/>
          <w:szCs w:val="24"/>
          <w:lang w:eastAsia="zh-CN"/>
        </w:rPr>
        <w:tab/>
        <w:t xml:space="preserve">（加盖公章） </w:t>
      </w:r>
    </w:p>
    <w:p w14:paraId="206EC879"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法定代表人或授权代理人：</w:t>
      </w:r>
      <w:r>
        <w:rPr>
          <w:rFonts w:asciiTheme="minorEastAsia" w:hAnsiTheme="minorEastAsia"/>
          <w:sz w:val="24"/>
          <w:szCs w:val="24"/>
          <w:lang w:eastAsia="zh-CN"/>
        </w:rPr>
        <w:tab/>
      </w:r>
      <w:r>
        <w:rPr>
          <w:rFonts w:asciiTheme="minorEastAsia" w:hAnsiTheme="minorEastAsia"/>
          <w:sz w:val="24"/>
          <w:szCs w:val="24"/>
          <w:lang w:eastAsia="zh-CN"/>
        </w:rPr>
        <w:tab/>
        <w:t>（签字）</w:t>
      </w:r>
    </w:p>
    <w:p w14:paraId="550D8B85" w14:textId="77777777" w:rsidR="00647D3E" w:rsidRDefault="006207ED">
      <w:pPr>
        <w:spacing w:line="360" w:lineRule="auto"/>
        <w:rPr>
          <w:rFonts w:asciiTheme="minorEastAsia" w:hAnsiTheme="minorEastAsia"/>
          <w:sz w:val="24"/>
          <w:szCs w:val="24"/>
          <w:lang w:eastAsia="zh-CN"/>
        </w:rPr>
      </w:pPr>
      <w:r>
        <w:rPr>
          <w:rFonts w:asciiTheme="minorEastAsia" w:hAnsiTheme="minorEastAsia"/>
          <w:sz w:val="24"/>
          <w:szCs w:val="24"/>
          <w:lang w:eastAsia="zh-CN"/>
        </w:rPr>
        <w:t>日期：</w:t>
      </w:r>
    </w:p>
    <w:p w14:paraId="03AE44B0" w14:textId="77777777" w:rsidR="00647D3E" w:rsidRDefault="00647D3E">
      <w:pPr>
        <w:spacing w:line="360" w:lineRule="auto"/>
        <w:rPr>
          <w:rFonts w:asciiTheme="minorEastAsia" w:hAnsiTheme="minorEastAsia"/>
          <w:sz w:val="24"/>
          <w:szCs w:val="24"/>
          <w:lang w:eastAsia="zh-CN"/>
        </w:rPr>
      </w:pPr>
    </w:p>
    <w:p w14:paraId="4F8DBF78" w14:textId="77777777" w:rsidR="00647D3E" w:rsidRDefault="00647D3E">
      <w:pPr>
        <w:rPr>
          <w:lang w:eastAsia="zh-CN"/>
        </w:rPr>
      </w:pPr>
    </w:p>
    <w:p w14:paraId="0BF74CE4" w14:textId="77777777" w:rsidR="00647D3E" w:rsidRDefault="00647D3E">
      <w:pPr>
        <w:pStyle w:val="1"/>
        <w:spacing w:before="0" w:after="0" w:line="360" w:lineRule="auto"/>
        <w:rPr>
          <w:rFonts w:ascii="黑体" w:eastAsia="黑体" w:hAnsi="黑体"/>
          <w:sz w:val="28"/>
          <w:szCs w:val="28"/>
          <w:lang w:eastAsia="zh-CN"/>
        </w:rPr>
        <w:sectPr w:rsidR="00647D3E">
          <w:pgSz w:w="11906" w:h="16838"/>
          <w:pgMar w:top="1440" w:right="1800" w:bottom="1440" w:left="1800" w:header="851" w:footer="992" w:gutter="0"/>
          <w:cols w:space="425"/>
          <w:docGrid w:type="lines" w:linePitch="312"/>
        </w:sectPr>
      </w:pPr>
    </w:p>
    <w:p w14:paraId="294D88B1" w14:textId="77777777" w:rsidR="00647D3E" w:rsidRDefault="006207ED">
      <w:pPr>
        <w:pStyle w:val="1"/>
        <w:spacing w:before="0" w:after="0" w:line="360" w:lineRule="auto"/>
        <w:rPr>
          <w:rFonts w:ascii="黑体" w:eastAsia="黑体" w:hAnsi="黑体"/>
          <w:sz w:val="28"/>
          <w:szCs w:val="28"/>
          <w:lang w:eastAsia="zh-CN"/>
        </w:rPr>
      </w:pPr>
      <w:bookmarkStart w:id="19" w:name="_Toc466985352"/>
      <w:r>
        <w:rPr>
          <w:rFonts w:ascii="黑体" w:eastAsia="黑体" w:hAnsi="黑体"/>
          <w:sz w:val="28"/>
          <w:szCs w:val="28"/>
          <w:lang w:eastAsia="zh-CN"/>
        </w:rPr>
        <w:lastRenderedPageBreak/>
        <w:t>第四章 合同主要条款（草案）</w:t>
      </w:r>
      <w:bookmarkEnd w:id="19"/>
    </w:p>
    <w:p w14:paraId="1E81BB2E" w14:textId="77777777" w:rsidR="00647D3E" w:rsidRDefault="006207ED">
      <w:pPr>
        <w:spacing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一般包括但不限于以下条款：</w:t>
      </w:r>
    </w:p>
    <w:p w14:paraId="71F6951F"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1、当事人的名称或姓名和住所；</w:t>
      </w:r>
    </w:p>
    <w:p w14:paraId="1BC3B60F"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2、标的；</w:t>
      </w:r>
    </w:p>
    <w:p w14:paraId="3E2C113A"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3、数量；</w:t>
      </w:r>
    </w:p>
    <w:p w14:paraId="3B9DA541"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4、质量；</w:t>
      </w:r>
    </w:p>
    <w:p w14:paraId="29D97785"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5、价款或者报酬；</w:t>
      </w:r>
    </w:p>
    <w:p w14:paraId="16CAF90B"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6、履行期限、地点和方式；</w:t>
      </w:r>
    </w:p>
    <w:p w14:paraId="03C0D8AB" w14:textId="77777777" w:rsidR="00647D3E" w:rsidRDefault="006207ED">
      <w:pPr>
        <w:spacing w:line="360" w:lineRule="auto"/>
        <w:ind w:firstLineChars="400" w:firstLine="960"/>
        <w:rPr>
          <w:rFonts w:asciiTheme="minorEastAsia" w:hAnsiTheme="minorEastAsia"/>
          <w:sz w:val="24"/>
          <w:szCs w:val="24"/>
          <w:lang w:eastAsia="zh-CN"/>
        </w:rPr>
      </w:pPr>
      <w:r>
        <w:rPr>
          <w:rFonts w:asciiTheme="minorEastAsia" w:hAnsiTheme="minorEastAsia"/>
          <w:sz w:val="24"/>
          <w:szCs w:val="24"/>
          <w:lang w:eastAsia="zh-CN"/>
        </w:rPr>
        <w:t>7、违约责任；</w:t>
      </w:r>
    </w:p>
    <w:sectPr w:rsidR="00647D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8CCF0" w14:textId="77777777" w:rsidR="0082045F" w:rsidRDefault="0082045F">
      <w:r>
        <w:separator/>
      </w:r>
    </w:p>
  </w:endnote>
  <w:endnote w:type="continuationSeparator" w:id="0">
    <w:p w14:paraId="00E68A79" w14:textId="77777777" w:rsidR="0082045F" w:rsidRDefault="0082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205B" w14:textId="77777777" w:rsidR="00647D3E" w:rsidRDefault="006207ED">
    <w:pPr>
      <w:spacing w:line="14" w:lineRule="auto"/>
      <w:rPr>
        <w:sz w:val="20"/>
        <w:szCs w:val="20"/>
      </w:rPr>
    </w:pPr>
    <w:r>
      <w:rPr>
        <w:noProof/>
        <w:lang w:eastAsia="zh-CN"/>
      </w:rPr>
      <mc:AlternateContent>
        <mc:Choice Requires="wps">
          <w:drawing>
            <wp:anchor distT="0" distB="0" distL="114300" distR="114300" simplePos="0" relativeHeight="251659264" behindDoc="1" locked="0" layoutInCell="1" allowOverlap="1" wp14:anchorId="7018676D" wp14:editId="7344C631">
              <wp:simplePos x="0" y="0"/>
              <wp:positionH relativeFrom="page">
                <wp:posOffset>3697605</wp:posOffset>
              </wp:positionH>
              <wp:positionV relativeFrom="page">
                <wp:posOffset>9992360</wp:posOffset>
              </wp:positionV>
              <wp:extent cx="166370" cy="139700"/>
              <wp:effectExtent l="1905" t="635" r="3175" b="254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307440E9" w14:textId="77777777" w:rsidR="00647D3E" w:rsidRDefault="006207E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F07250">
                            <w:rPr>
                              <w:rFonts w:ascii="Times New Roman"/>
                              <w:noProof/>
                              <w:sz w:val="18"/>
                            </w:rPr>
                            <w:t>20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6" type="#_x0000_t202" style="position:absolute;margin-left:291.15pt;margin-top:786.8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" filled="f" stroked="f">
              <v:textbox inset="0,0,0,0">
                <w:txbxContent>
                  <w:p w:rsidR="00647D3E" w:rsidRDefault="006207ED">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F07250">
                      <w:rPr>
                        <w:rFonts w:ascii="Times New Roman"/>
                        <w:noProof/>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0E5B8" w14:textId="77777777" w:rsidR="0082045F" w:rsidRDefault="0082045F">
      <w:r>
        <w:separator/>
      </w:r>
    </w:p>
  </w:footnote>
  <w:footnote w:type="continuationSeparator" w:id="0">
    <w:p w14:paraId="0B81527F" w14:textId="77777777" w:rsidR="0082045F" w:rsidRDefault="0082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084E" w14:textId="77777777" w:rsidR="00647D3E" w:rsidRDefault="006207ED">
    <w:pPr>
      <w:pStyle w:val="a7"/>
      <w:rPr>
        <w:lang w:eastAsia="zh-CN"/>
      </w:rPr>
    </w:pPr>
    <w:r>
      <w:rPr>
        <w:lang w:eastAsia="zh-CN"/>
      </w:rPr>
      <w:t>金堂中学外国语实验学校校园监控系统采购项目</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1F"/>
    <w:rsid w:val="000447A6"/>
    <w:rsid w:val="00073A2A"/>
    <w:rsid w:val="00073C29"/>
    <w:rsid w:val="0009063E"/>
    <w:rsid w:val="000D1315"/>
    <w:rsid w:val="000F3BC9"/>
    <w:rsid w:val="00105589"/>
    <w:rsid w:val="00147323"/>
    <w:rsid w:val="00167DE2"/>
    <w:rsid w:val="001D042D"/>
    <w:rsid w:val="001E75BC"/>
    <w:rsid w:val="001F655C"/>
    <w:rsid w:val="00202988"/>
    <w:rsid w:val="00272480"/>
    <w:rsid w:val="002871C5"/>
    <w:rsid w:val="002D4368"/>
    <w:rsid w:val="002F5023"/>
    <w:rsid w:val="00302CA4"/>
    <w:rsid w:val="00320B50"/>
    <w:rsid w:val="00347C17"/>
    <w:rsid w:val="00353DBD"/>
    <w:rsid w:val="003741B1"/>
    <w:rsid w:val="003B39BF"/>
    <w:rsid w:val="004642D9"/>
    <w:rsid w:val="004644CD"/>
    <w:rsid w:val="00482FB2"/>
    <w:rsid w:val="004929BD"/>
    <w:rsid w:val="00493549"/>
    <w:rsid w:val="004D1756"/>
    <w:rsid w:val="00503AE2"/>
    <w:rsid w:val="005277C3"/>
    <w:rsid w:val="00536728"/>
    <w:rsid w:val="00561BFD"/>
    <w:rsid w:val="005D747E"/>
    <w:rsid w:val="005E57E2"/>
    <w:rsid w:val="005F35CC"/>
    <w:rsid w:val="006207ED"/>
    <w:rsid w:val="00625CBE"/>
    <w:rsid w:val="00647D3E"/>
    <w:rsid w:val="0066467B"/>
    <w:rsid w:val="00687E73"/>
    <w:rsid w:val="007C1894"/>
    <w:rsid w:val="007C1D9C"/>
    <w:rsid w:val="0082045F"/>
    <w:rsid w:val="0082305F"/>
    <w:rsid w:val="00847DF4"/>
    <w:rsid w:val="00893853"/>
    <w:rsid w:val="008E4309"/>
    <w:rsid w:val="0093156F"/>
    <w:rsid w:val="009969EC"/>
    <w:rsid w:val="009B7B11"/>
    <w:rsid w:val="009E6881"/>
    <w:rsid w:val="00A33A38"/>
    <w:rsid w:val="00A740B4"/>
    <w:rsid w:val="00AE7EF0"/>
    <w:rsid w:val="00B129CA"/>
    <w:rsid w:val="00B566E1"/>
    <w:rsid w:val="00B831C6"/>
    <w:rsid w:val="00BA36FD"/>
    <w:rsid w:val="00BF5DA9"/>
    <w:rsid w:val="00C50AF6"/>
    <w:rsid w:val="00C71C4F"/>
    <w:rsid w:val="00C7271F"/>
    <w:rsid w:val="00C94CD7"/>
    <w:rsid w:val="00CA6C3C"/>
    <w:rsid w:val="00CB1966"/>
    <w:rsid w:val="00CC58C7"/>
    <w:rsid w:val="00CF4ED8"/>
    <w:rsid w:val="00D02255"/>
    <w:rsid w:val="00D37F60"/>
    <w:rsid w:val="00D473A7"/>
    <w:rsid w:val="00E5465D"/>
    <w:rsid w:val="00EC0E37"/>
    <w:rsid w:val="00EC23B1"/>
    <w:rsid w:val="00ED67E4"/>
    <w:rsid w:val="00EF3A65"/>
    <w:rsid w:val="00F07250"/>
    <w:rsid w:val="00F1767F"/>
    <w:rsid w:val="00F469F7"/>
    <w:rsid w:val="00F74796"/>
    <w:rsid w:val="00FC00A5"/>
    <w:rsid w:val="00FC3377"/>
    <w:rsid w:val="00FF6F5C"/>
    <w:rsid w:val="457F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B75F"/>
  <w15:docId w15:val="{795503F8-E0E1-4A57-B305-1F1E73BB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tabs>
        <w:tab w:val="right" w:leader="dot" w:pos="8296"/>
      </w:tabs>
      <w:spacing w:line="480" w:lineRule="auto"/>
      <w:ind w:leftChars="200" w:left="44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10">
    <w:name w:val="标题 1 字符"/>
    <w:basedOn w:val="a0"/>
    <w:link w:val="1"/>
    <w:uiPriority w:val="9"/>
    <w:rPr>
      <w:b/>
      <w:bCs/>
      <w:kern w:val="44"/>
      <w:sz w:val="44"/>
      <w:szCs w:val="44"/>
      <w:lang w:eastAsia="en-US"/>
    </w:rPr>
  </w:style>
  <w:style w:type="character" w:customStyle="1" w:styleId="20">
    <w:name w:val="标题 2 字符"/>
    <w:basedOn w:val="a0"/>
    <w:link w:val="2"/>
    <w:uiPriority w:val="9"/>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kern w:val="0"/>
      <w:sz w:val="18"/>
      <w:szCs w:val="18"/>
      <w:lang w:eastAsia="en-US"/>
    </w:rPr>
  </w:style>
  <w:style w:type="character" w:customStyle="1" w:styleId="a8">
    <w:name w:val="页眉 字符"/>
    <w:basedOn w:val="a0"/>
    <w:link w:val="a7"/>
    <w:uiPriority w:val="99"/>
    <w:rPr>
      <w:kern w:val="0"/>
      <w:sz w:val="18"/>
      <w:szCs w:val="18"/>
      <w:lang w:eastAsia="en-US"/>
    </w:rPr>
  </w:style>
  <w:style w:type="character" w:customStyle="1" w:styleId="a6">
    <w:name w:val="页脚 字符"/>
    <w:basedOn w:val="a0"/>
    <w:link w:val="a5"/>
    <w:uiPriority w:val="99"/>
    <w:rPr>
      <w:kern w:val="0"/>
      <w:sz w:val="18"/>
      <w:szCs w:val="18"/>
      <w:lang w:eastAsia="en-US"/>
    </w:rPr>
  </w:style>
  <w:style w:type="character" w:customStyle="1" w:styleId="font321">
    <w:name w:val="font321"/>
    <w:basedOn w:val="a0"/>
    <w:rPr>
      <w:rFonts w:ascii="宋体" w:eastAsia="宋体" w:hAnsi="宋体" w:hint="eastAsia"/>
      <w:color w:val="auto"/>
      <w:sz w:val="20"/>
      <w:szCs w:val="20"/>
      <w:u w:val="none"/>
    </w:rPr>
  </w:style>
  <w:style w:type="character" w:customStyle="1" w:styleId="font101">
    <w:name w:val="font101"/>
    <w:basedOn w:val="a0"/>
    <w:rPr>
      <w:rFonts w:ascii="宋体" w:eastAsia="宋体" w:hAnsi="宋体" w:hint="eastAsia"/>
      <w:color w:val="auto"/>
      <w:sz w:val="20"/>
      <w:szCs w:val="20"/>
      <w:u w:val="none"/>
    </w:rPr>
  </w:style>
  <w:style w:type="character" w:customStyle="1" w:styleId="font371">
    <w:name w:val="font371"/>
    <w:basedOn w:val="a0"/>
    <w:rPr>
      <w:rFonts w:ascii="宋体" w:eastAsia="宋体" w:hAnsi="宋体" w:hint="eastAsia"/>
      <w:b/>
      <w:bCs/>
      <w:color w:val="000000"/>
      <w:sz w:val="18"/>
      <w:szCs w:val="18"/>
      <w:u w:val="none"/>
    </w:rPr>
  </w:style>
  <w:style w:type="character" w:customStyle="1" w:styleId="font391">
    <w:name w:val="font391"/>
    <w:basedOn w:val="a0"/>
    <w:rPr>
      <w:rFonts w:ascii="宋体" w:eastAsia="宋体" w:hAnsi="宋体" w:hint="eastAsia"/>
      <w:color w:val="000000"/>
      <w:sz w:val="18"/>
      <w:szCs w:val="18"/>
      <w:u w:val="none"/>
    </w:rPr>
  </w:style>
  <w:style w:type="paragraph" w:customStyle="1" w:styleId="ac">
    <w:name w:val="正文首行缩进两字符"/>
    <w:basedOn w:val="a"/>
    <w:qFormat/>
    <w:pPr>
      <w:spacing w:line="360" w:lineRule="auto"/>
      <w:ind w:firstLineChars="200" w:firstLine="200"/>
      <w:jc w:val="both"/>
    </w:pPr>
    <w:rPr>
      <w:rFonts w:ascii="Calibri" w:eastAsia="宋体" w:hAnsi="Calibri"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0AC6-2980-403A-A5B8-F39A29A0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4150</Words>
  <Characters>23661</Characters>
  <Application>Microsoft Office Word</Application>
  <DocSecurity>0</DocSecurity>
  <Lines>197</Lines>
  <Paragraphs>55</Paragraphs>
  <ScaleCrop>false</ScaleCrop>
  <Company>HP</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洪波 何</cp:lastModifiedBy>
  <cp:revision>6</cp:revision>
  <dcterms:created xsi:type="dcterms:W3CDTF">2020-03-16T07:12:00Z</dcterms:created>
  <dcterms:modified xsi:type="dcterms:W3CDTF">2020-03-17T00:22:00Z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